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1D5" w:rsidRDefault="00B96193" w:rsidP="000131D5">
      <w:pPr>
        <w:pageBreakBefore/>
        <w:tabs>
          <w:tab w:val="left" w:pos="6405"/>
        </w:tabs>
        <w:suppressAutoHyphens/>
        <w:jc w:val="right"/>
        <w:rPr>
          <w:b/>
          <w:sz w:val="24"/>
          <w:szCs w:val="24"/>
        </w:rPr>
      </w:pPr>
      <w:r w:rsidRPr="00FA7ED5">
        <w:rPr>
          <w:b/>
          <w:sz w:val="24"/>
          <w:szCs w:val="24"/>
        </w:rPr>
        <w:t xml:space="preserve">                                                                                                                               </w:t>
      </w:r>
      <w:r w:rsidR="00145268">
        <w:rPr>
          <w:b/>
          <w:sz w:val="24"/>
          <w:szCs w:val="24"/>
        </w:rPr>
        <w:t xml:space="preserve">  </w:t>
      </w:r>
      <w:r w:rsidR="000131D5" w:rsidRPr="00FA7ED5">
        <w:rPr>
          <w:b/>
          <w:sz w:val="24"/>
          <w:szCs w:val="24"/>
        </w:rPr>
        <w:t xml:space="preserve">Приложение </w:t>
      </w:r>
      <w:r w:rsidR="0041493A">
        <w:rPr>
          <w:b/>
          <w:sz w:val="24"/>
          <w:szCs w:val="24"/>
        </w:rPr>
        <w:t>9</w:t>
      </w:r>
    </w:p>
    <w:p w:rsidR="000131D5" w:rsidRPr="0009036B" w:rsidRDefault="000131D5" w:rsidP="000131D5">
      <w:pPr>
        <w:widowControl w:val="0"/>
        <w:suppressAutoHyphens/>
        <w:rPr>
          <w:sz w:val="24"/>
          <w:szCs w:val="24"/>
        </w:rPr>
      </w:pPr>
      <w:r w:rsidRPr="00FA7ED5">
        <w:rPr>
          <w:sz w:val="24"/>
          <w:szCs w:val="24"/>
        </w:rPr>
        <w:t xml:space="preserve">к </w:t>
      </w:r>
      <w:r w:rsidR="00825161">
        <w:rPr>
          <w:sz w:val="24"/>
          <w:szCs w:val="24"/>
        </w:rPr>
        <w:t>открытому конкурсу</w:t>
      </w:r>
      <w:r w:rsidRPr="004A6E8D">
        <w:rPr>
          <w:sz w:val="24"/>
          <w:szCs w:val="24"/>
        </w:rPr>
        <w:t xml:space="preserve"> </w:t>
      </w:r>
      <w:r w:rsidR="00EB2B1D" w:rsidRPr="00930147">
        <w:rPr>
          <w:sz w:val="24"/>
          <w:szCs w:val="24"/>
        </w:rPr>
        <w:t xml:space="preserve">№ </w:t>
      </w:r>
      <w:r w:rsidR="001F0727">
        <w:rPr>
          <w:sz w:val="24"/>
          <w:szCs w:val="24"/>
        </w:rPr>
        <w:t>ОК/5</w:t>
      </w:r>
      <w:r w:rsidR="001F0727" w:rsidRPr="00EA40B8">
        <w:rPr>
          <w:sz w:val="24"/>
          <w:szCs w:val="24"/>
        </w:rPr>
        <w:t>/</w:t>
      </w:r>
      <w:r w:rsidR="001F0727">
        <w:rPr>
          <w:sz w:val="24"/>
          <w:szCs w:val="24"/>
        </w:rPr>
        <w:t>К4/2023</w:t>
      </w:r>
      <w:r w:rsidR="00EB2B1D" w:rsidRPr="00930147">
        <w:rPr>
          <w:sz w:val="24"/>
          <w:szCs w:val="24"/>
        </w:rPr>
        <w:t xml:space="preserve"> от </w:t>
      </w:r>
      <w:r w:rsidR="00263DB9">
        <w:rPr>
          <w:sz w:val="24"/>
          <w:szCs w:val="24"/>
        </w:rPr>
        <w:t>«08» декабря 2023 г.</w:t>
      </w:r>
      <w:bookmarkStart w:id="0" w:name="_GoBack"/>
      <w:bookmarkEnd w:id="0"/>
    </w:p>
    <w:p w:rsidR="001C5C76" w:rsidRDefault="001C5C76" w:rsidP="001C5C76">
      <w:pPr>
        <w:tabs>
          <w:tab w:val="left" w:pos="0"/>
        </w:tabs>
        <w:spacing w:before="120" w:after="120"/>
        <w:jc w:val="center"/>
        <w:rPr>
          <w:b/>
          <w:snapToGrid/>
          <w:sz w:val="24"/>
          <w:szCs w:val="24"/>
          <w:lang w:eastAsia="en-US"/>
        </w:rPr>
      </w:pPr>
    </w:p>
    <w:p w:rsidR="001C5C76" w:rsidRPr="001C5C76" w:rsidRDefault="001C5C76" w:rsidP="001C5C76">
      <w:pPr>
        <w:numPr>
          <w:ilvl w:val="0"/>
          <w:numId w:val="18"/>
        </w:numPr>
        <w:tabs>
          <w:tab w:val="left" w:pos="0"/>
        </w:tabs>
        <w:spacing w:before="120" w:after="120" w:line="276" w:lineRule="auto"/>
        <w:ind w:left="0" w:firstLine="0"/>
        <w:jc w:val="center"/>
        <w:rPr>
          <w:b/>
          <w:snapToGrid/>
          <w:sz w:val="24"/>
          <w:szCs w:val="24"/>
          <w:lang w:eastAsia="en-US"/>
        </w:rPr>
      </w:pPr>
      <w:r w:rsidRPr="001C5C76">
        <w:rPr>
          <w:b/>
          <w:snapToGrid/>
          <w:sz w:val="24"/>
          <w:szCs w:val="24"/>
          <w:lang w:eastAsia="en-US"/>
        </w:rPr>
        <w:t xml:space="preserve">БАНКОВСКОЕ СОПРОВОЖДЕНИЕ ДОГОВОРА </w:t>
      </w:r>
    </w:p>
    <w:p w:rsidR="001C5C76" w:rsidRPr="001C5C76" w:rsidRDefault="001C5C76" w:rsidP="001C5C76">
      <w:pPr>
        <w:widowControl w:val="0"/>
        <w:tabs>
          <w:tab w:val="left" w:pos="709"/>
        </w:tabs>
        <w:spacing w:before="120" w:after="120"/>
        <w:ind w:right="20"/>
        <w:jc w:val="both"/>
        <w:rPr>
          <w:snapToGrid/>
          <w:sz w:val="24"/>
          <w:szCs w:val="24"/>
          <w:lang w:eastAsia="en-US"/>
        </w:rPr>
      </w:pPr>
      <w:r w:rsidRPr="001C5C76">
        <w:rPr>
          <w:snapToGrid/>
          <w:sz w:val="24"/>
          <w:szCs w:val="24"/>
          <w:lang w:eastAsia="en-US"/>
        </w:rPr>
        <w:t>1.1.1.</w:t>
      </w:r>
      <w:r w:rsidRPr="001C5C76">
        <w:rPr>
          <w:snapToGrid/>
          <w:sz w:val="24"/>
          <w:szCs w:val="24"/>
          <w:lang w:eastAsia="en-US"/>
        </w:rPr>
        <w:tab/>
        <w:t>В целях реализации положений законодательства о налогах и сборах, положений Федерального закона от 18.07.2011 № 223-ФЗ «О закупках товаров, работ, услуг отдельными видами юридических лиц», а также в целях контроля за целевым использованием денежных средств и обоснованностью осуществления расходов по договору, заключаемому по итогам Закупки (далее – «Сопровождаемый договор»), Организатором применяется механизм банковского сопровождения договора.</w:t>
      </w:r>
    </w:p>
    <w:p w:rsidR="001C5C76" w:rsidRPr="001C5C76" w:rsidRDefault="001C5C76" w:rsidP="001C5C76">
      <w:pPr>
        <w:widowControl w:val="0"/>
        <w:tabs>
          <w:tab w:val="left" w:pos="709"/>
        </w:tabs>
        <w:spacing w:before="120" w:after="120"/>
        <w:ind w:right="20"/>
        <w:jc w:val="both"/>
        <w:rPr>
          <w:snapToGrid/>
          <w:sz w:val="24"/>
          <w:szCs w:val="24"/>
          <w:lang w:eastAsia="en-US"/>
        </w:rPr>
      </w:pPr>
      <w:r w:rsidRPr="001C5C76">
        <w:rPr>
          <w:snapToGrid/>
          <w:sz w:val="24"/>
          <w:szCs w:val="24"/>
          <w:lang w:eastAsia="en-US"/>
        </w:rPr>
        <w:t>1.1.2.</w:t>
      </w:r>
      <w:r w:rsidRPr="001C5C76">
        <w:rPr>
          <w:snapToGrid/>
          <w:sz w:val="24"/>
          <w:szCs w:val="24"/>
          <w:lang w:eastAsia="en-US"/>
        </w:rPr>
        <w:tab/>
        <w:t>Банковское сопровождение договора осуществляется «Газпромбанк» (Акционерное общество) (ОГРН 1027700167110) (далее – Банк).</w:t>
      </w:r>
    </w:p>
    <w:p w:rsidR="001C5C76" w:rsidRPr="001C5C76" w:rsidRDefault="001C5C76" w:rsidP="001C5C76">
      <w:pPr>
        <w:widowControl w:val="0"/>
        <w:tabs>
          <w:tab w:val="left" w:pos="709"/>
        </w:tabs>
        <w:spacing w:before="120" w:after="120"/>
        <w:ind w:right="20"/>
        <w:jc w:val="both"/>
        <w:rPr>
          <w:snapToGrid/>
          <w:sz w:val="24"/>
          <w:szCs w:val="24"/>
          <w:lang w:eastAsia="en-US"/>
        </w:rPr>
      </w:pPr>
      <w:r w:rsidRPr="001C5C76">
        <w:rPr>
          <w:snapToGrid/>
          <w:sz w:val="24"/>
          <w:szCs w:val="24"/>
          <w:lang w:eastAsia="en-US"/>
        </w:rPr>
        <w:t>1.1.3.</w:t>
      </w:r>
      <w:r w:rsidRPr="001C5C76">
        <w:rPr>
          <w:snapToGrid/>
          <w:sz w:val="24"/>
          <w:szCs w:val="24"/>
          <w:lang w:eastAsia="en-US"/>
        </w:rPr>
        <w:tab/>
        <w:t>Порядок действий Участника, Заявка которого признана наилучшей:</w:t>
      </w:r>
    </w:p>
    <w:p w:rsidR="001C5C76" w:rsidRPr="001C5C76" w:rsidRDefault="001C5C76" w:rsidP="001C5C76">
      <w:pPr>
        <w:widowControl w:val="0"/>
        <w:tabs>
          <w:tab w:val="left" w:pos="709"/>
        </w:tabs>
        <w:spacing w:before="120" w:after="120"/>
        <w:ind w:right="20"/>
        <w:jc w:val="both"/>
        <w:rPr>
          <w:snapToGrid/>
          <w:sz w:val="24"/>
          <w:szCs w:val="24"/>
          <w:lang w:eastAsia="en-US"/>
        </w:rPr>
      </w:pPr>
      <w:r w:rsidRPr="001C5C76">
        <w:rPr>
          <w:snapToGrid/>
          <w:sz w:val="24"/>
          <w:szCs w:val="24"/>
          <w:lang w:eastAsia="en-US"/>
        </w:rPr>
        <w:t>•</w:t>
      </w:r>
      <w:r w:rsidRPr="001C5C76">
        <w:rPr>
          <w:snapToGrid/>
          <w:sz w:val="24"/>
          <w:szCs w:val="24"/>
          <w:lang w:eastAsia="en-US"/>
        </w:rPr>
        <w:tab/>
        <w:t>перед представлением Заказчику подписанного со своей стороны Сопровождаемого договора осуществить резервирование в Банке номера отдельного счета. Реквизиты зарезервированного в Банке номера отдельного счета указываются в Сопровождаемом договоре.</w:t>
      </w:r>
    </w:p>
    <w:p w:rsidR="001C5C76" w:rsidRPr="001C5C76" w:rsidRDefault="001C5C76" w:rsidP="001C5C76">
      <w:pPr>
        <w:widowControl w:val="0"/>
        <w:tabs>
          <w:tab w:val="left" w:pos="709"/>
        </w:tabs>
        <w:spacing w:before="120" w:after="120"/>
        <w:ind w:right="20"/>
        <w:jc w:val="both"/>
        <w:rPr>
          <w:snapToGrid/>
          <w:sz w:val="24"/>
          <w:szCs w:val="24"/>
          <w:lang w:eastAsia="en-US"/>
        </w:rPr>
      </w:pPr>
      <w:r w:rsidRPr="001C5C76">
        <w:rPr>
          <w:snapToGrid/>
          <w:sz w:val="24"/>
          <w:szCs w:val="24"/>
          <w:lang w:eastAsia="en-US"/>
        </w:rPr>
        <w:t>•</w:t>
      </w:r>
      <w:r w:rsidRPr="001C5C76">
        <w:rPr>
          <w:snapToGrid/>
          <w:sz w:val="24"/>
          <w:szCs w:val="24"/>
          <w:lang w:eastAsia="en-US"/>
        </w:rPr>
        <w:tab/>
        <w:t>в установленный в Документации срок представить Заказчику подписанный со своей стороны проект Сопровождаемого договора.</w:t>
      </w:r>
    </w:p>
    <w:p w:rsidR="001C5C76" w:rsidRPr="001C5C76" w:rsidRDefault="001C5C76" w:rsidP="001C5C76">
      <w:pPr>
        <w:widowControl w:val="0"/>
        <w:tabs>
          <w:tab w:val="left" w:pos="709"/>
        </w:tabs>
        <w:spacing w:before="120" w:after="120"/>
        <w:ind w:right="20"/>
        <w:jc w:val="both"/>
        <w:rPr>
          <w:snapToGrid/>
          <w:sz w:val="24"/>
          <w:szCs w:val="24"/>
          <w:lang w:eastAsia="en-US"/>
        </w:rPr>
      </w:pPr>
      <w:r w:rsidRPr="001C5C76">
        <w:rPr>
          <w:snapToGrid/>
          <w:sz w:val="24"/>
          <w:szCs w:val="24"/>
          <w:lang w:eastAsia="en-US"/>
        </w:rPr>
        <w:t>•</w:t>
      </w:r>
      <w:r w:rsidRPr="001C5C76">
        <w:rPr>
          <w:snapToGrid/>
          <w:sz w:val="24"/>
          <w:szCs w:val="24"/>
          <w:lang w:eastAsia="en-US"/>
        </w:rPr>
        <w:tab/>
        <w:t>открыть в Банке отдельный счет:</w:t>
      </w:r>
    </w:p>
    <w:p w:rsidR="001C5C76" w:rsidRPr="001C5C76" w:rsidRDefault="001C5C76" w:rsidP="001C5C76">
      <w:pPr>
        <w:widowControl w:val="0"/>
        <w:tabs>
          <w:tab w:val="left" w:pos="709"/>
        </w:tabs>
        <w:spacing w:before="120" w:after="120"/>
        <w:ind w:right="20"/>
        <w:jc w:val="both"/>
        <w:rPr>
          <w:snapToGrid/>
          <w:sz w:val="24"/>
          <w:szCs w:val="24"/>
          <w:lang w:eastAsia="en-US"/>
        </w:rPr>
      </w:pPr>
      <w:r w:rsidRPr="001C5C76">
        <w:rPr>
          <w:snapToGrid/>
          <w:sz w:val="24"/>
          <w:szCs w:val="24"/>
          <w:lang w:eastAsia="en-US"/>
        </w:rPr>
        <w:tab/>
        <w:t>-  в течение 5 рабочих дней с момента заключения Сопровождаемого договора представить в Банк документы, необходимые для открытия отдельного счета.</w:t>
      </w:r>
    </w:p>
    <w:p w:rsidR="001C5C76" w:rsidRPr="001C5C76" w:rsidRDefault="001C5C76" w:rsidP="001C5C76">
      <w:pPr>
        <w:widowControl w:val="0"/>
        <w:tabs>
          <w:tab w:val="left" w:pos="709"/>
        </w:tabs>
        <w:spacing w:before="120" w:after="120"/>
        <w:ind w:right="20"/>
        <w:jc w:val="both"/>
        <w:rPr>
          <w:snapToGrid/>
          <w:sz w:val="24"/>
          <w:szCs w:val="24"/>
          <w:lang w:eastAsia="en-US"/>
        </w:rPr>
      </w:pPr>
      <w:r w:rsidRPr="001C5C76">
        <w:rPr>
          <w:snapToGrid/>
          <w:sz w:val="24"/>
          <w:szCs w:val="24"/>
          <w:lang w:eastAsia="en-US"/>
        </w:rPr>
        <w:tab/>
        <w:t>- в течение 7 рабочих дней с даты предоставления в Банк документов заключить с Банком договор банковского счета, а также дополнительное соглашение устанавливающее порядок осуществления расходных операций по расчетным счетам исполнителей, участников исполнения/реализации сопровождаемого договора, соответствующий требованиям, предъявляемым к отдельным счетам.</w:t>
      </w:r>
    </w:p>
    <w:p w:rsidR="001C5C76" w:rsidRPr="001C5C76" w:rsidRDefault="001C5C76" w:rsidP="001C5C76">
      <w:pPr>
        <w:widowControl w:val="0"/>
        <w:tabs>
          <w:tab w:val="left" w:pos="709"/>
        </w:tabs>
        <w:spacing w:before="120" w:after="120"/>
        <w:ind w:right="20"/>
        <w:jc w:val="both"/>
        <w:rPr>
          <w:snapToGrid/>
          <w:sz w:val="24"/>
          <w:szCs w:val="24"/>
          <w:lang w:eastAsia="en-US"/>
        </w:rPr>
      </w:pPr>
      <w:r w:rsidRPr="001C5C76">
        <w:rPr>
          <w:snapToGrid/>
          <w:sz w:val="24"/>
          <w:szCs w:val="24"/>
          <w:lang w:eastAsia="en-US"/>
        </w:rPr>
        <w:t>1.1.4.</w:t>
      </w:r>
      <w:r w:rsidRPr="001C5C76">
        <w:rPr>
          <w:snapToGrid/>
          <w:sz w:val="24"/>
          <w:szCs w:val="24"/>
          <w:lang w:eastAsia="en-US"/>
        </w:rPr>
        <w:tab/>
        <w:t>Все расчеты по Сопровождаемому договору осуществляются на отдельном счете, открытом в Банке.</w:t>
      </w:r>
    </w:p>
    <w:p w:rsidR="001C5C76" w:rsidRPr="001C5C76" w:rsidRDefault="001C5C76" w:rsidP="001C5C76">
      <w:pPr>
        <w:widowControl w:val="0"/>
        <w:tabs>
          <w:tab w:val="left" w:pos="709"/>
        </w:tabs>
        <w:spacing w:before="120" w:after="120"/>
        <w:ind w:right="20"/>
        <w:jc w:val="both"/>
        <w:rPr>
          <w:snapToGrid/>
          <w:sz w:val="24"/>
          <w:szCs w:val="24"/>
          <w:lang w:eastAsia="en-US"/>
        </w:rPr>
      </w:pPr>
      <w:r w:rsidRPr="001C5C76">
        <w:rPr>
          <w:snapToGrid/>
          <w:sz w:val="24"/>
          <w:szCs w:val="24"/>
          <w:lang w:eastAsia="en-US"/>
        </w:rPr>
        <w:t>1.1.5.</w:t>
      </w:r>
      <w:r w:rsidRPr="001C5C76">
        <w:rPr>
          <w:snapToGrid/>
          <w:sz w:val="24"/>
          <w:szCs w:val="24"/>
          <w:lang w:eastAsia="en-US"/>
        </w:rPr>
        <w:tab/>
        <w:t>Привлекаемые Участником контрагенты (участники исполнения/реализации Сопровождаемого договора) по общему правилу должны также открыть отдельный счет в Банке и осуществлять расчеты по договорам, заключенным во исполнение Сопровождаемого договора, на отдельном счете.</w:t>
      </w:r>
    </w:p>
    <w:p w:rsidR="001C5C76" w:rsidRPr="001C5C76" w:rsidRDefault="001C5C76" w:rsidP="001C5C76">
      <w:pPr>
        <w:widowControl w:val="0"/>
        <w:tabs>
          <w:tab w:val="left" w:pos="709"/>
        </w:tabs>
        <w:spacing w:before="120" w:after="120"/>
        <w:ind w:right="20"/>
        <w:jc w:val="both"/>
        <w:rPr>
          <w:snapToGrid/>
          <w:sz w:val="24"/>
          <w:szCs w:val="24"/>
          <w:lang w:eastAsia="en-US"/>
        </w:rPr>
      </w:pPr>
      <w:r w:rsidRPr="001C5C76">
        <w:rPr>
          <w:snapToGrid/>
          <w:sz w:val="24"/>
          <w:szCs w:val="24"/>
          <w:lang w:eastAsia="en-US"/>
        </w:rPr>
        <w:t>1.1.6.</w:t>
      </w:r>
      <w:r w:rsidRPr="001C5C76">
        <w:rPr>
          <w:snapToGrid/>
          <w:sz w:val="24"/>
          <w:szCs w:val="24"/>
          <w:lang w:eastAsia="en-US"/>
        </w:rPr>
        <w:tab/>
        <w:t>Условие о банковском сопровождении не включаются в Сопровождаемый договор, если Участник, Заявка которого признана наилучшей, является производителем всего объема закупаемых товаров либо государственным или муниципальным учреждением, или унитарным предприятием, либо лицом, не являющимся налоговым резидентом Российской Федерации, либо спецификация к Сопровождаемому договору полностью состоит из товаров, указанных в пункте 1.1.7.</w:t>
      </w:r>
    </w:p>
    <w:p w:rsidR="001C5C76" w:rsidRPr="001C5C76" w:rsidRDefault="001C5C76" w:rsidP="001C5C76">
      <w:pPr>
        <w:widowControl w:val="0"/>
        <w:tabs>
          <w:tab w:val="left" w:pos="709"/>
        </w:tabs>
        <w:spacing w:before="120" w:after="120"/>
        <w:ind w:right="20"/>
        <w:jc w:val="both"/>
        <w:rPr>
          <w:snapToGrid/>
          <w:sz w:val="24"/>
          <w:szCs w:val="24"/>
          <w:lang w:eastAsia="en-US"/>
        </w:rPr>
      </w:pPr>
      <w:r w:rsidRPr="001C5C76">
        <w:rPr>
          <w:snapToGrid/>
          <w:sz w:val="24"/>
          <w:szCs w:val="24"/>
          <w:lang w:eastAsia="en-US"/>
        </w:rPr>
        <w:t>1.1.7.</w:t>
      </w:r>
      <w:r w:rsidRPr="001C5C76">
        <w:rPr>
          <w:snapToGrid/>
          <w:sz w:val="24"/>
          <w:szCs w:val="24"/>
          <w:lang w:eastAsia="en-US"/>
        </w:rPr>
        <w:tab/>
        <w:t xml:space="preserve">Банковское сопровождение не применяется в части осуществления участником </w:t>
      </w:r>
      <w:r w:rsidRPr="001C5C76">
        <w:rPr>
          <w:snapToGrid/>
          <w:sz w:val="24"/>
          <w:szCs w:val="24"/>
          <w:lang w:eastAsia="en-US"/>
        </w:rPr>
        <w:lastRenderedPageBreak/>
        <w:t>расчетов за покупку товара по одной или нескольким позициям Спецификации у одного производителя, при условии, что общая сумма позиций товара, приобретаемого согласно Спецификации у такого производителя в рамках исполнения Сопровождаемого договора, не превышает 2 млн. рублей с НДС.</w:t>
      </w:r>
    </w:p>
    <w:p w:rsidR="001C5C76" w:rsidRPr="001C5C76" w:rsidRDefault="001C5C76" w:rsidP="001C5C76">
      <w:pPr>
        <w:widowControl w:val="0"/>
        <w:tabs>
          <w:tab w:val="left" w:pos="709"/>
        </w:tabs>
        <w:spacing w:before="120" w:after="120"/>
        <w:ind w:right="20"/>
        <w:jc w:val="both"/>
        <w:rPr>
          <w:snapToGrid/>
          <w:sz w:val="24"/>
          <w:szCs w:val="24"/>
          <w:lang w:eastAsia="en-US"/>
        </w:rPr>
      </w:pPr>
      <w:r w:rsidRPr="001C5C76">
        <w:rPr>
          <w:snapToGrid/>
          <w:sz w:val="24"/>
          <w:szCs w:val="24"/>
          <w:lang w:eastAsia="en-US"/>
        </w:rPr>
        <w:t>1.1.8.</w:t>
      </w:r>
      <w:r w:rsidRPr="001C5C76">
        <w:rPr>
          <w:snapToGrid/>
          <w:sz w:val="24"/>
          <w:szCs w:val="24"/>
          <w:lang w:eastAsia="en-US"/>
        </w:rPr>
        <w:tab/>
        <w:t>Вся необходимая информация о порядке резервирования номера, открытия отдельного счета в Банке, инструкции по осуществлению операций, контактные данные работников Банка, сопутствующие материалы, а также тарифы размещены на официальном сайте Банка (раздел «Банковское сопровождение договоров Группы Газпром») в сети Интернет по адресу: https://www.gazprombank.ru/corporate/banking_support/detail.php?ID=42133. Информация структурирована в соответствии с предметом Сопровождаемого договора:</w:t>
      </w:r>
    </w:p>
    <w:p w:rsidR="001C5C76" w:rsidRPr="001C5C76" w:rsidRDefault="001C5C76" w:rsidP="001C5C76">
      <w:pPr>
        <w:widowControl w:val="0"/>
        <w:tabs>
          <w:tab w:val="left" w:pos="709"/>
        </w:tabs>
        <w:spacing w:before="120" w:after="120"/>
        <w:ind w:right="20"/>
        <w:jc w:val="both"/>
        <w:rPr>
          <w:snapToGrid/>
          <w:sz w:val="24"/>
          <w:szCs w:val="24"/>
          <w:lang w:eastAsia="en-US"/>
        </w:rPr>
      </w:pPr>
      <w:r w:rsidRPr="001C5C76">
        <w:rPr>
          <w:snapToGrid/>
          <w:sz w:val="24"/>
          <w:szCs w:val="24"/>
          <w:lang w:eastAsia="en-US"/>
        </w:rPr>
        <w:t>1.</w:t>
      </w:r>
      <w:r w:rsidRPr="001C5C76">
        <w:rPr>
          <w:snapToGrid/>
          <w:sz w:val="24"/>
          <w:szCs w:val="24"/>
          <w:lang w:eastAsia="en-US"/>
        </w:rPr>
        <w:tab/>
        <w:t>Предмет Сопровождаемого договора – поставка материально-технических ресурсов:</w:t>
      </w:r>
    </w:p>
    <w:p w:rsidR="001C5C76" w:rsidRPr="001C5C76" w:rsidRDefault="001C5C76" w:rsidP="001C5C76">
      <w:pPr>
        <w:widowControl w:val="0"/>
        <w:tabs>
          <w:tab w:val="left" w:pos="709"/>
        </w:tabs>
        <w:spacing w:before="120" w:after="120"/>
        <w:ind w:right="20"/>
        <w:jc w:val="both"/>
        <w:rPr>
          <w:snapToGrid/>
          <w:sz w:val="24"/>
          <w:szCs w:val="24"/>
          <w:lang w:eastAsia="en-US"/>
        </w:rPr>
      </w:pPr>
      <w:r w:rsidRPr="001C5C76">
        <w:rPr>
          <w:snapToGrid/>
          <w:sz w:val="24"/>
          <w:szCs w:val="24"/>
          <w:lang w:eastAsia="en-US"/>
        </w:rPr>
        <w:t>https://www.gazprombank.ru/corporate/banking_support/detail.php?ID=626561.</w:t>
      </w:r>
    </w:p>
    <w:p w:rsidR="001C5C76" w:rsidRPr="001C5C76" w:rsidRDefault="001C5C76" w:rsidP="001C5C76">
      <w:pPr>
        <w:widowControl w:val="0"/>
        <w:tabs>
          <w:tab w:val="left" w:pos="709"/>
        </w:tabs>
        <w:spacing w:before="120" w:after="120"/>
        <w:ind w:right="20"/>
        <w:jc w:val="both"/>
        <w:rPr>
          <w:snapToGrid/>
          <w:sz w:val="24"/>
          <w:szCs w:val="24"/>
          <w:lang w:eastAsia="en-US"/>
        </w:rPr>
      </w:pPr>
      <w:r w:rsidRPr="001C5C76">
        <w:rPr>
          <w:snapToGrid/>
          <w:sz w:val="24"/>
          <w:szCs w:val="24"/>
          <w:lang w:eastAsia="en-US"/>
        </w:rPr>
        <w:t>2.</w:t>
      </w:r>
      <w:r w:rsidRPr="001C5C76">
        <w:rPr>
          <w:snapToGrid/>
          <w:sz w:val="24"/>
          <w:szCs w:val="24"/>
          <w:lang w:eastAsia="en-US"/>
        </w:rPr>
        <w:tab/>
        <w:t>Предмет сопровождаемого договора – выполнение работ/оказание услуг: https://www.gazprombank.ru/corporate/banking_support/detail.php?ID=3848339.</w:t>
      </w:r>
    </w:p>
    <w:p w:rsidR="001C5C76" w:rsidRPr="001C5C76" w:rsidRDefault="001C5C76" w:rsidP="001C5C76">
      <w:pPr>
        <w:tabs>
          <w:tab w:val="left" w:pos="0"/>
          <w:tab w:val="left" w:pos="709"/>
        </w:tabs>
        <w:spacing w:before="120" w:after="120"/>
        <w:jc w:val="center"/>
        <w:rPr>
          <w:snapToGrid/>
          <w:sz w:val="24"/>
          <w:szCs w:val="24"/>
          <w:lang w:eastAsia="en-US"/>
        </w:rPr>
      </w:pPr>
    </w:p>
    <w:p w:rsidR="001C5C76" w:rsidRPr="001C5C76" w:rsidRDefault="001C5C76" w:rsidP="001C5C76">
      <w:pPr>
        <w:numPr>
          <w:ilvl w:val="0"/>
          <w:numId w:val="18"/>
        </w:numPr>
        <w:tabs>
          <w:tab w:val="left" w:pos="0"/>
          <w:tab w:val="left" w:pos="709"/>
        </w:tabs>
        <w:spacing w:before="120" w:after="120" w:line="276" w:lineRule="auto"/>
        <w:ind w:left="0" w:firstLine="0"/>
        <w:jc w:val="center"/>
        <w:rPr>
          <w:b/>
          <w:snapToGrid/>
          <w:sz w:val="24"/>
          <w:szCs w:val="24"/>
          <w:lang w:eastAsia="en-US"/>
        </w:rPr>
      </w:pPr>
      <w:r w:rsidRPr="001C5C76">
        <w:rPr>
          <w:b/>
          <w:snapToGrid/>
          <w:sz w:val="24"/>
          <w:szCs w:val="24"/>
          <w:lang w:eastAsia="en-US"/>
        </w:rPr>
        <w:t>ПОРЯДОК ИСПОЛЬЗОВАНИЯ ОБС</w:t>
      </w:r>
      <w:r w:rsidRPr="001C5C76">
        <w:rPr>
          <w:b/>
          <w:snapToGrid/>
          <w:sz w:val="24"/>
          <w:szCs w:val="24"/>
          <w:vertAlign w:val="superscript"/>
          <w:lang w:eastAsia="en-US"/>
        </w:rPr>
        <w:footnoteReference w:id="2"/>
      </w:r>
    </w:p>
    <w:p w:rsidR="001C5C76" w:rsidRPr="001C5C76" w:rsidRDefault="001C5C76" w:rsidP="001C5C76">
      <w:pPr>
        <w:tabs>
          <w:tab w:val="left" w:pos="0"/>
          <w:tab w:val="left" w:pos="709"/>
        </w:tabs>
        <w:spacing w:before="120" w:after="120"/>
        <w:jc w:val="center"/>
        <w:rPr>
          <w:snapToGrid/>
          <w:sz w:val="24"/>
          <w:szCs w:val="24"/>
          <w:lang w:eastAsia="en-US"/>
        </w:rPr>
      </w:pPr>
    </w:p>
    <w:p w:rsidR="001C5C76" w:rsidRPr="001C5C76" w:rsidRDefault="001C5C76" w:rsidP="001C5C76">
      <w:pPr>
        <w:numPr>
          <w:ilvl w:val="1"/>
          <w:numId w:val="18"/>
        </w:numPr>
        <w:tabs>
          <w:tab w:val="left" w:pos="709"/>
        </w:tabs>
        <w:spacing w:before="120" w:after="120" w:line="276" w:lineRule="auto"/>
        <w:ind w:left="0" w:firstLine="0"/>
        <w:jc w:val="both"/>
        <w:rPr>
          <w:snapToGrid/>
          <w:sz w:val="24"/>
          <w:szCs w:val="24"/>
        </w:rPr>
      </w:pPr>
      <w:r w:rsidRPr="001C5C76">
        <w:rPr>
          <w:snapToGrid/>
          <w:sz w:val="24"/>
          <w:szCs w:val="24"/>
        </w:rPr>
        <w:t>По Отдельному счету могут осуществляться следующие операции:</w:t>
      </w:r>
    </w:p>
    <w:p w:rsidR="001C5C76" w:rsidRPr="001C5C76" w:rsidRDefault="001C5C76" w:rsidP="001C5C76">
      <w:pPr>
        <w:widowControl w:val="0"/>
        <w:numPr>
          <w:ilvl w:val="0"/>
          <w:numId w:val="25"/>
        </w:numPr>
        <w:tabs>
          <w:tab w:val="left" w:pos="709"/>
        </w:tabs>
        <w:spacing w:before="120" w:after="120" w:line="276" w:lineRule="auto"/>
        <w:ind w:left="0" w:right="20" w:firstLine="0"/>
        <w:jc w:val="both"/>
        <w:rPr>
          <w:snapToGrid/>
          <w:sz w:val="24"/>
          <w:szCs w:val="24"/>
          <w:lang w:eastAsia="en-US"/>
        </w:rPr>
      </w:pPr>
      <w:r w:rsidRPr="001C5C76">
        <w:rPr>
          <w:snapToGrid/>
          <w:sz w:val="24"/>
          <w:szCs w:val="24"/>
          <w:lang w:eastAsia="en-US"/>
        </w:rPr>
        <w:t>зачисление безналичных денежных средств без ограничений;</w:t>
      </w:r>
    </w:p>
    <w:p w:rsidR="001C5C76" w:rsidRPr="001C5C76" w:rsidRDefault="001C5C76" w:rsidP="001C5C76">
      <w:pPr>
        <w:widowControl w:val="0"/>
        <w:numPr>
          <w:ilvl w:val="0"/>
          <w:numId w:val="25"/>
        </w:numPr>
        <w:tabs>
          <w:tab w:val="left" w:pos="709"/>
        </w:tabs>
        <w:spacing w:before="120" w:after="120" w:line="276" w:lineRule="auto"/>
        <w:ind w:left="0" w:right="20" w:firstLine="0"/>
        <w:jc w:val="both"/>
        <w:rPr>
          <w:snapToGrid/>
          <w:sz w:val="24"/>
          <w:szCs w:val="24"/>
          <w:lang w:eastAsia="en-US"/>
        </w:rPr>
      </w:pPr>
      <w:r w:rsidRPr="001C5C76">
        <w:rPr>
          <w:bCs/>
          <w:snapToGrid/>
          <w:sz w:val="24"/>
          <w:szCs w:val="24"/>
        </w:rPr>
        <w:t>перевод денежных средств на Отдельные счета</w:t>
      </w:r>
      <w:r w:rsidRPr="001C5C76">
        <w:rPr>
          <w:snapToGrid/>
          <w:sz w:val="24"/>
          <w:szCs w:val="24"/>
          <w:lang w:eastAsia="en-US"/>
        </w:rPr>
        <w:t>;</w:t>
      </w:r>
    </w:p>
    <w:p w:rsidR="001C5C76" w:rsidRPr="001C5C76" w:rsidRDefault="001C5C76" w:rsidP="001C5C76">
      <w:pPr>
        <w:widowControl w:val="0"/>
        <w:numPr>
          <w:ilvl w:val="0"/>
          <w:numId w:val="25"/>
        </w:numPr>
        <w:tabs>
          <w:tab w:val="left" w:pos="709"/>
          <w:tab w:val="left" w:pos="1560"/>
        </w:tabs>
        <w:spacing w:before="120" w:after="120" w:line="276" w:lineRule="auto"/>
        <w:ind w:left="0" w:right="20" w:firstLine="0"/>
        <w:jc w:val="both"/>
        <w:rPr>
          <w:snapToGrid/>
          <w:sz w:val="24"/>
          <w:szCs w:val="24"/>
          <w:lang w:eastAsia="en-US"/>
        </w:rPr>
      </w:pPr>
      <w:r w:rsidRPr="001C5C76">
        <w:rPr>
          <w:snapToGrid/>
          <w:sz w:val="24"/>
          <w:szCs w:val="24"/>
          <w:lang w:eastAsia="en-US"/>
        </w:rPr>
        <w:t>перевод денежных средств с Отдельного счета на банковские счета, не являющиеся Отдельными счетами:</w:t>
      </w:r>
    </w:p>
    <w:p w:rsidR="001C5C76" w:rsidRPr="001C5C76" w:rsidRDefault="001C5C76" w:rsidP="001C5C76">
      <w:pPr>
        <w:widowControl w:val="0"/>
        <w:numPr>
          <w:ilvl w:val="0"/>
          <w:numId w:val="26"/>
        </w:numPr>
        <w:tabs>
          <w:tab w:val="left" w:pos="709"/>
          <w:tab w:val="left" w:pos="1418"/>
          <w:tab w:val="left" w:pos="1560"/>
        </w:tabs>
        <w:spacing w:before="120" w:after="120" w:line="276" w:lineRule="auto"/>
        <w:ind w:left="0" w:right="20" w:firstLine="0"/>
        <w:jc w:val="both"/>
        <w:rPr>
          <w:snapToGrid/>
          <w:sz w:val="24"/>
          <w:szCs w:val="24"/>
          <w:lang w:eastAsia="en-US"/>
        </w:rPr>
      </w:pPr>
      <w:r w:rsidRPr="001C5C76">
        <w:rPr>
          <w:snapToGrid/>
          <w:sz w:val="24"/>
          <w:szCs w:val="24"/>
          <w:lang w:eastAsia="en-US"/>
        </w:rPr>
        <w:t>если получатель денежных средств относится к перечню Участников исполнения/реализации Сопровождаемого договора, не включенных в Реестр контрагентов;</w:t>
      </w:r>
    </w:p>
    <w:p w:rsidR="001C5C76" w:rsidRPr="001C5C76" w:rsidRDefault="001C5C76" w:rsidP="001C5C76">
      <w:pPr>
        <w:widowControl w:val="0"/>
        <w:numPr>
          <w:ilvl w:val="0"/>
          <w:numId w:val="26"/>
        </w:numPr>
        <w:tabs>
          <w:tab w:val="left" w:pos="709"/>
          <w:tab w:val="left" w:pos="1418"/>
          <w:tab w:val="left" w:pos="1560"/>
        </w:tabs>
        <w:spacing w:before="120" w:after="120" w:line="276" w:lineRule="auto"/>
        <w:ind w:left="0" w:right="20" w:firstLine="0"/>
        <w:jc w:val="both"/>
        <w:rPr>
          <w:snapToGrid/>
          <w:sz w:val="24"/>
          <w:szCs w:val="24"/>
          <w:lang w:eastAsia="en-US"/>
        </w:rPr>
      </w:pPr>
      <w:r w:rsidRPr="001C5C76">
        <w:rPr>
          <w:snapToGrid/>
          <w:sz w:val="24"/>
          <w:szCs w:val="24"/>
          <w:lang w:eastAsia="en-US"/>
        </w:rPr>
        <w:t>в сумме документально подтвержденных платежей (в соответствии с перечнем Обосновывающих документов), связанных с исполнением Сопровождаемого договора, оплаченных с иных банковских счетов Исполнителя до даты заключения Сопровождаемого договора;</w:t>
      </w:r>
    </w:p>
    <w:p w:rsidR="001C5C76" w:rsidRPr="001C5C76" w:rsidRDefault="001C5C76" w:rsidP="001C5C76">
      <w:pPr>
        <w:widowControl w:val="0"/>
        <w:numPr>
          <w:ilvl w:val="0"/>
          <w:numId w:val="26"/>
        </w:numPr>
        <w:tabs>
          <w:tab w:val="left" w:pos="709"/>
          <w:tab w:val="left" w:pos="1418"/>
          <w:tab w:val="left" w:pos="1560"/>
        </w:tabs>
        <w:spacing w:before="120" w:after="120" w:line="276" w:lineRule="auto"/>
        <w:ind w:left="0" w:right="20" w:firstLine="0"/>
        <w:jc w:val="both"/>
        <w:rPr>
          <w:snapToGrid/>
          <w:sz w:val="24"/>
          <w:szCs w:val="24"/>
          <w:lang w:eastAsia="en-US"/>
        </w:rPr>
      </w:pPr>
      <w:r w:rsidRPr="001C5C76">
        <w:rPr>
          <w:snapToGrid/>
          <w:sz w:val="24"/>
          <w:szCs w:val="24"/>
          <w:lang w:eastAsia="en-US"/>
        </w:rPr>
        <w:t>в сумме вознаграждения (прибыли) Исполнителя, предусмотренного Сопровождаемым договором (если в Сопровождаемом договоре предусмотрена сумма вознаграждения (прибыли) Исполнителя) после исполнения Сопровождаемого договора/этапа Сопровождаемого договора;</w:t>
      </w:r>
    </w:p>
    <w:p w:rsidR="001C5C76" w:rsidRPr="001C5C76" w:rsidRDefault="001C5C76" w:rsidP="001C5C76">
      <w:pPr>
        <w:widowControl w:val="0"/>
        <w:numPr>
          <w:ilvl w:val="0"/>
          <w:numId w:val="26"/>
        </w:numPr>
        <w:tabs>
          <w:tab w:val="left" w:pos="709"/>
          <w:tab w:val="left" w:pos="1418"/>
          <w:tab w:val="left" w:pos="1560"/>
        </w:tabs>
        <w:spacing w:before="120" w:after="120" w:line="276" w:lineRule="auto"/>
        <w:ind w:left="0" w:right="20" w:firstLine="0"/>
        <w:jc w:val="both"/>
        <w:rPr>
          <w:bCs/>
          <w:snapToGrid/>
          <w:sz w:val="24"/>
          <w:szCs w:val="24"/>
        </w:rPr>
      </w:pPr>
      <w:r w:rsidRPr="001C5C76">
        <w:rPr>
          <w:bCs/>
          <w:snapToGrid/>
          <w:sz w:val="24"/>
          <w:szCs w:val="24"/>
        </w:rPr>
        <w:lastRenderedPageBreak/>
        <w:t>по письменному указанию Организатора закупок;</w:t>
      </w:r>
    </w:p>
    <w:p w:rsidR="001C5C76" w:rsidRPr="001C5C76" w:rsidRDefault="001C5C76" w:rsidP="001C5C76">
      <w:pPr>
        <w:widowControl w:val="0"/>
        <w:numPr>
          <w:ilvl w:val="0"/>
          <w:numId w:val="26"/>
        </w:numPr>
        <w:tabs>
          <w:tab w:val="left" w:pos="709"/>
          <w:tab w:val="left" w:pos="1418"/>
          <w:tab w:val="left" w:pos="1560"/>
        </w:tabs>
        <w:spacing w:before="120" w:after="120" w:line="276" w:lineRule="auto"/>
        <w:ind w:left="0" w:right="20" w:firstLine="0"/>
        <w:jc w:val="both"/>
        <w:rPr>
          <w:bCs/>
          <w:snapToGrid/>
          <w:sz w:val="24"/>
          <w:szCs w:val="24"/>
        </w:rPr>
      </w:pPr>
      <w:r w:rsidRPr="001C5C76">
        <w:rPr>
          <w:bCs/>
          <w:snapToGrid/>
          <w:sz w:val="24"/>
          <w:szCs w:val="24"/>
        </w:rPr>
        <w:t>в соответствии с распоряжениями взыскателей средств (без ограничений) в случаях, установленных законодательством Российской Федерации;</w:t>
      </w:r>
    </w:p>
    <w:p w:rsidR="001C5C76" w:rsidRPr="001C5C76" w:rsidRDefault="001C5C76" w:rsidP="001C5C76">
      <w:pPr>
        <w:widowControl w:val="0"/>
        <w:numPr>
          <w:ilvl w:val="0"/>
          <w:numId w:val="26"/>
        </w:numPr>
        <w:tabs>
          <w:tab w:val="left" w:pos="709"/>
          <w:tab w:val="left" w:pos="1418"/>
          <w:tab w:val="left" w:pos="1560"/>
        </w:tabs>
        <w:spacing w:before="120" w:after="120" w:line="276" w:lineRule="auto"/>
        <w:ind w:left="0" w:right="20" w:firstLine="0"/>
        <w:jc w:val="both"/>
        <w:rPr>
          <w:bCs/>
          <w:snapToGrid/>
          <w:sz w:val="24"/>
          <w:szCs w:val="24"/>
        </w:rPr>
      </w:pPr>
      <w:r w:rsidRPr="001C5C76">
        <w:rPr>
          <w:bCs/>
          <w:snapToGrid/>
          <w:sz w:val="24"/>
          <w:szCs w:val="24"/>
        </w:rPr>
        <w:t>субподрядчикам, поставщикам, исполнителям, зарегистрированным за пределами Российской Федерации (иностранным контрагентам), если это прямо предусмотрено Сопровождаемым договором или согласовано Организатором закупок;</w:t>
      </w:r>
    </w:p>
    <w:p w:rsidR="001C5C76" w:rsidRPr="001C5C76" w:rsidRDefault="001C5C76" w:rsidP="001C5C76">
      <w:pPr>
        <w:widowControl w:val="0"/>
        <w:numPr>
          <w:ilvl w:val="0"/>
          <w:numId w:val="26"/>
        </w:numPr>
        <w:tabs>
          <w:tab w:val="left" w:pos="709"/>
          <w:tab w:val="left" w:pos="1418"/>
          <w:tab w:val="left" w:pos="1560"/>
        </w:tabs>
        <w:spacing w:before="120" w:after="120" w:line="276" w:lineRule="auto"/>
        <w:ind w:left="0" w:right="20" w:firstLine="0"/>
        <w:jc w:val="both"/>
        <w:rPr>
          <w:bCs/>
          <w:snapToGrid/>
          <w:sz w:val="24"/>
          <w:szCs w:val="24"/>
        </w:rPr>
      </w:pPr>
      <w:r w:rsidRPr="001C5C76">
        <w:rPr>
          <w:bCs/>
          <w:snapToGrid/>
          <w:sz w:val="24"/>
          <w:szCs w:val="24"/>
        </w:rPr>
        <w:t>размещение временно свободных денежных средств в форме минимального неснижаемого остатка, если это прямо предусмотрено Сопровождаемым договором или согласовано Организатором закупок;</w:t>
      </w:r>
    </w:p>
    <w:p w:rsidR="001C5C76" w:rsidRPr="001C5C76" w:rsidRDefault="001C5C76" w:rsidP="001C5C76">
      <w:pPr>
        <w:widowControl w:val="0"/>
        <w:numPr>
          <w:ilvl w:val="0"/>
          <w:numId w:val="27"/>
        </w:numPr>
        <w:tabs>
          <w:tab w:val="left" w:pos="709"/>
          <w:tab w:val="left" w:pos="1418"/>
          <w:tab w:val="left" w:pos="1560"/>
        </w:tabs>
        <w:spacing w:before="120" w:after="120" w:line="276" w:lineRule="auto"/>
        <w:ind w:left="0" w:right="20" w:firstLine="0"/>
        <w:jc w:val="both"/>
        <w:rPr>
          <w:bCs/>
          <w:snapToGrid/>
          <w:sz w:val="24"/>
          <w:szCs w:val="24"/>
        </w:rPr>
      </w:pPr>
      <w:r w:rsidRPr="001C5C76">
        <w:rPr>
          <w:bCs/>
          <w:snapToGrid/>
          <w:sz w:val="24"/>
          <w:szCs w:val="24"/>
        </w:rPr>
        <w:t>исполнение требования, переданного кредитором (цедентом) другому лицу (цессионарию) по сделке (уступка требования – цессия), если это условие предусмотрено Сопровождаемым договором или согласовано Организатором закупок;</w:t>
      </w:r>
    </w:p>
    <w:p w:rsidR="001C5C76" w:rsidRPr="001C5C76" w:rsidRDefault="001C5C76" w:rsidP="001C5C76">
      <w:pPr>
        <w:widowControl w:val="0"/>
        <w:numPr>
          <w:ilvl w:val="0"/>
          <w:numId w:val="27"/>
        </w:numPr>
        <w:tabs>
          <w:tab w:val="left" w:pos="709"/>
          <w:tab w:val="left" w:pos="1418"/>
          <w:tab w:val="left" w:pos="1560"/>
        </w:tabs>
        <w:spacing w:before="120" w:after="120" w:line="276" w:lineRule="auto"/>
        <w:ind w:left="0" w:right="20" w:firstLine="0"/>
        <w:jc w:val="both"/>
        <w:rPr>
          <w:bCs/>
          <w:snapToGrid/>
          <w:sz w:val="24"/>
          <w:szCs w:val="24"/>
        </w:rPr>
      </w:pPr>
      <w:r w:rsidRPr="001C5C76">
        <w:rPr>
          <w:bCs/>
          <w:snapToGrid/>
          <w:sz w:val="24"/>
          <w:szCs w:val="24"/>
        </w:rPr>
        <w:t>исполнение денежного требования финансового агента (фактора), вытекающего из договора финансирования под уступку денежного требования (договора факторинга), при условии, что такое требование возникло при выполнении обязательств по Сопровождаемому договору и/или договорам, заключенным во исполнение Сопровождаемого договора;</w:t>
      </w:r>
    </w:p>
    <w:p w:rsidR="001C5C76" w:rsidRPr="001C5C76" w:rsidRDefault="001C5C76" w:rsidP="001C5C76">
      <w:pPr>
        <w:widowControl w:val="0"/>
        <w:numPr>
          <w:ilvl w:val="0"/>
          <w:numId w:val="27"/>
        </w:numPr>
        <w:tabs>
          <w:tab w:val="left" w:pos="709"/>
          <w:tab w:val="left" w:pos="1418"/>
          <w:tab w:val="left" w:pos="1560"/>
        </w:tabs>
        <w:spacing w:before="120" w:after="120" w:line="276" w:lineRule="auto"/>
        <w:ind w:left="0" w:right="20" w:firstLine="0"/>
        <w:jc w:val="both"/>
        <w:rPr>
          <w:bCs/>
          <w:snapToGrid/>
          <w:sz w:val="24"/>
          <w:szCs w:val="24"/>
        </w:rPr>
      </w:pPr>
      <w:r w:rsidRPr="001C5C76">
        <w:rPr>
          <w:bCs/>
          <w:snapToGrid/>
          <w:sz w:val="24"/>
          <w:szCs w:val="24"/>
        </w:rPr>
        <w:t>осуществление расчетов по Схеме платежей Компаний Группы Газпром с участием Компаний Группы Газпром;</w:t>
      </w:r>
    </w:p>
    <w:p w:rsidR="001C5C76" w:rsidRPr="001C5C76" w:rsidRDefault="001C5C76" w:rsidP="001C5C76">
      <w:pPr>
        <w:widowControl w:val="0"/>
        <w:numPr>
          <w:ilvl w:val="0"/>
          <w:numId w:val="27"/>
        </w:numPr>
        <w:tabs>
          <w:tab w:val="left" w:pos="709"/>
          <w:tab w:val="left" w:pos="1418"/>
          <w:tab w:val="left" w:pos="1560"/>
        </w:tabs>
        <w:spacing w:before="120" w:after="120" w:line="276" w:lineRule="auto"/>
        <w:ind w:left="0" w:right="23" w:firstLine="0"/>
        <w:jc w:val="both"/>
        <w:rPr>
          <w:snapToGrid/>
          <w:sz w:val="24"/>
          <w:szCs w:val="24"/>
          <w:lang w:eastAsia="en-US"/>
        </w:rPr>
      </w:pPr>
      <w:r w:rsidRPr="001C5C76">
        <w:rPr>
          <w:bCs/>
          <w:snapToGrid/>
          <w:sz w:val="24"/>
          <w:szCs w:val="24"/>
        </w:rPr>
        <w:t>иные операции по письменному разрешению Организатора закупок</w:t>
      </w:r>
      <w:r w:rsidRPr="001C5C76">
        <w:rPr>
          <w:snapToGrid/>
          <w:sz w:val="24"/>
          <w:szCs w:val="24"/>
          <w:lang w:eastAsia="en-US"/>
        </w:rPr>
        <w:t>;</w:t>
      </w:r>
    </w:p>
    <w:p w:rsidR="001C5C76" w:rsidRPr="001C5C76" w:rsidRDefault="001C5C76" w:rsidP="001C5C76">
      <w:pPr>
        <w:widowControl w:val="0"/>
        <w:numPr>
          <w:ilvl w:val="0"/>
          <w:numId w:val="25"/>
        </w:numPr>
        <w:tabs>
          <w:tab w:val="left" w:pos="709"/>
          <w:tab w:val="left" w:pos="1418"/>
          <w:tab w:val="left" w:pos="1560"/>
        </w:tabs>
        <w:spacing w:before="120" w:after="120" w:line="276" w:lineRule="auto"/>
        <w:ind w:left="0" w:right="23" w:firstLine="0"/>
        <w:jc w:val="both"/>
        <w:rPr>
          <w:snapToGrid/>
          <w:sz w:val="24"/>
          <w:szCs w:val="24"/>
          <w:lang w:eastAsia="en-US"/>
        </w:rPr>
      </w:pPr>
      <w:r w:rsidRPr="001C5C76">
        <w:rPr>
          <w:snapToGrid/>
          <w:sz w:val="24"/>
          <w:szCs w:val="24"/>
          <w:lang w:eastAsia="en-US"/>
        </w:rPr>
        <w:t>перевод с Отдельного счета на собственные банковские счета, не являющиеся отдельными счетами, денежных средств размере, не превышающем сумму зачисленных денежных средств на Отдельный счет с собственных банковских счетов, не являющихся отдельными счетами.</w:t>
      </w:r>
    </w:p>
    <w:p w:rsidR="001C5C76" w:rsidRPr="001C5C76" w:rsidRDefault="001C5C76" w:rsidP="001C5C76">
      <w:pPr>
        <w:widowControl w:val="0"/>
        <w:tabs>
          <w:tab w:val="left" w:pos="709"/>
          <w:tab w:val="left" w:pos="1418"/>
          <w:tab w:val="left" w:pos="1560"/>
        </w:tabs>
        <w:spacing w:before="120" w:after="120"/>
        <w:ind w:right="23"/>
        <w:jc w:val="both"/>
        <w:rPr>
          <w:snapToGrid/>
          <w:sz w:val="24"/>
          <w:szCs w:val="24"/>
          <w:lang w:eastAsia="en-US"/>
        </w:rPr>
      </w:pPr>
    </w:p>
    <w:p w:rsidR="001C5C76" w:rsidRPr="001C5C76" w:rsidRDefault="001C5C76" w:rsidP="001C5C76">
      <w:pPr>
        <w:numPr>
          <w:ilvl w:val="1"/>
          <w:numId w:val="18"/>
        </w:numPr>
        <w:tabs>
          <w:tab w:val="left" w:pos="709"/>
        </w:tabs>
        <w:spacing w:before="120" w:after="120" w:line="276" w:lineRule="auto"/>
        <w:ind w:left="0" w:firstLine="0"/>
        <w:rPr>
          <w:snapToGrid/>
          <w:sz w:val="24"/>
          <w:szCs w:val="24"/>
        </w:rPr>
      </w:pPr>
      <w:r w:rsidRPr="001C5C76">
        <w:rPr>
          <w:snapToGrid/>
          <w:sz w:val="24"/>
          <w:szCs w:val="24"/>
        </w:rPr>
        <w:t>Операции, совершение которых по Отдельному счету не допускается:</w:t>
      </w:r>
    </w:p>
    <w:p w:rsidR="001C5C76" w:rsidRPr="001C5C76" w:rsidRDefault="001C5C76" w:rsidP="001C5C76">
      <w:pPr>
        <w:widowControl w:val="0"/>
        <w:numPr>
          <w:ilvl w:val="0"/>
          <w:numId w:val="22"/>
        </w:numPr>
        <w:tabs>
          <w:tab w:val="left" w:pos="709"/>
        </w:tabs>
        <w:suppressAutoHyphens/>
        <w:autoSpaceDN w:val="0"/>
        <w:spacing w:before="120" w:after="120" w:line="276" w:lineRule="auto"/>
        <w:ind w:left="0" w:firstLine="0"/>
        <w:jc w:val="both"/>
        <w:rPr>
          <w:snapToGrid/>
          <w:kern w:val="3"/>
          <w:sz w:val="24"/>
          <w:szCs w:val="24"/>
          <w:lang w:eastAsia="zh-CN"/>
        </w:rPr>
      </w:pPr>
      <w:r w:rsidRPr="001C5C76">
        <w:rPr>
          <w:rFonts w:eastAsia="Arial Unicode MS"/>
          <w:snapToGrid/>
          <w:kern w:val="3"/>
          <w:sz w:val="24"/>
          <w:szCs w:val="24"/>
          <w:lang w:eastAsia="zh-CN"/>
        </w:rPr>
        <w:t>предоставление</w:t>
      </w:r>
      <w:r w:rsidRPr="001C5C76">
        <w:rPr>
          <w:snapToGrid/>
          <w:kern w:val="3"/>
          <w:sz w:val="24"/>
          <w:szCs w:val="24"/>
          <w:lang w:eastAsia="zh-CN"/>
        </w:rPr>
        <w:t xml:space="preserve"> займов;</w:t>
      </w:r>
    </w:p>
    <w:p w:rsidR="001C5C76" w:rsidRPr="001C5C76" w:rsidRDefault="001C5C76" w:rsidP="001C5C76">
      <w:pPr>
        <w:widowControl w:val="0"/>
        <w:numPr>
          <w:ilvl w:val="0"/>
          <w:numId w:val="22"/>
        </w:numPr>
        <w:tabs>
          <w:tab w:val="left" w:pos="709"/>
        </w:tabs>
        <w:suppressAutoHyphens/>
        <w:autoSpaceDN w:val="0"/>
        <w:spacing w:before="120" w:after="120" w:line="276" w:lineRule="auto"/>
        <w:ind w:left="0" w:firstLine="0"/>
        <w:jc w:val="both"/>
        <w:rPr>
          <w:snapToGrid/>
          <w:kern w:val="3"/>
          <w:sz w:val="24"/>
          <w:szCs w:val="24"/>
          <w:lang w:eastAsia="zh-CN"/>
        </w:rPr>
      </w:pPr>
      <w:r w:rsidRPr="001C5C76">
        <w:rPr>
          <w:snapToGrid/>
          <w:kern w:val="3"/>
          <w:sz w:val="24"/>
          <w:szCs w:val="24"/>
          <w:lang w:eastAsia="zh-CN"/>
        </w:rPr>
        <w:t>возврат сумм займов, кредитов и процентов по ним, за исключением возврата займов, кредитов и процентов по ним, предоставленных на Отдельный счет для выполнения работ, оказания услуг, приобретения материально-технических ресурсов, необходимых для реализации Сопровождаемого договора;</w:t>
      </w:r>
    </w:p>
    <w:p w:rsidR="001C5C76" w:rsidRPr="001C5C76" w:rsidRDefault="001C5C76" w:rsidP="001C5C76">
      <w:pPr>
        <w:widowControl w:val="0"/>
        <w:numPr>
          <w:ilvl w:val="0"/>
          <w:numId w:val="22"/>
        </w:numPr>
        <w:tabs>
          <w:tab w:val="left" w:pos="709"/>
        </w:tabs>
        <w:suppressAutoHyphens/>
        <w:autoSpaceDN w:val="0"/>
        <w:spacing w:before="120" w:after="120" w:line="276" w:lineRule="auto"/>
        <w:ind w:left="0" w:firstLine="0"/>
        <w:jc w:val="both"/>
        <w:rPr>
          <w:snapToGrid/>
          <w:kern w:val="3"/>
          <w:sz w:val="24"/>
          <w:szCs w:val="24"/>
          <w:lang w:eastAsia="zh-CN"/>
        </w:rPr>
      </w:pPr>
      <w:r w:rsidRPr="001C5C76">
        <w:rPr>
          <w:rFonts w:eastAsia="Arial Unicode MS"/>
          <w:snapToGrid/>
          <w:kern w:val="3"/>
          <w:sz w:val="24"/>
          <w:szCs w:val="24"/>
          <w:lang w:eastAsia="zh-CN"/>
        </w:rPr>
        <w:t>перевод (выдача) денежных средств физическим лицам, за исключением оплаты труда, иных выплат из фонда оплаты труда сотрудников, возмещения командировочных и представительских расходов при условии, что такие выплаты и возмещения осуществляются Клиентом не за счет денежных средств, полученных в качестве аванса;</w:t>
      </w:r>
    </w:p>
    <w:p w:rsidR="001C5C76" w:rsidRPr="001C5C76" w:rsidRDefault="001C5C76" w:rsidP="001C5C76">
      <w:pPr>
        <w:widowControl w:val="0"/>
        <w:numPr>
          <w:ilvl w:val="0"/>
          <w:numId w:val="22"/>
        </w:numPr>
        <w:tabs>
          <w:tab w:val="left" w:pos="709"/>
        </w:tabs>
        <w:suppressAutoHyphens/>
        <w:autoSpaceDN w:val="0"/>
        <w:spacing w:before="120" w:after="120" w:line="276" w:lineRule="auto"/>
        <w:ind w:left="0" w:firstLine="0"/>
        <w:jc w:val="both"/>
        <w:rPr>
          <w:rFonts w:eastAsia="Arial Unicode MS"/>
          <w:snapToGrid/>
          <w:kern w:val="3"/>
          <w:sz w:val="24"/>
          <w:szCs w:val="24"/>
          <w:lang w:eastAsia="zh-CN"/>
        </w:rPr>
      </w:pPr>
      <w:r w:rsidRPr="001C5C76">
        <w:rPr>
          <w:rFonts w:eastAsia="Arial Unicode MS"/>
          <w:snapToGrid/>
          <w:kern w:val="3"/>
          <w:sz w:val="24"/>
          <w:szCs w:val="24"/>
          <w:lang w:eastAsia="zh-CN"/>
        </w:rPr>
        <w:lastRenderedPageBreak/>
        <w:t>операции, связанные с формированием уставного (складочного) капитала других юридических лиц;</w:t>
      </w:r>
    </w:p>
    <w:p w:rsidR="001C5C76" w:rsidRPr="001C5C76" w:rsidRDefault="001C5C76" w:rsidP="001C5C76">
      <w:pPr>
        <w:widowControl w:val="0"/>
        <w:numPr>
          <w:ilvl w:val="0"/>
          <w:numId w:val="22"/>
        </w:numPr>
        <w:tabs>
          <w:tab w:val="left" w:pos="709"/>
        </w:tabs>
        <w:suppressAutoHyphens/>
        <w:autoSpaceDN w:val="0"/>
        <w:spacing w:before="120" w:after="120" w:line="276" w:lineRule="auto"/>
        <w:ind w:left="0" w:firstLine="0"/>
        <w:jc w:val="both"/>
        <w:rPr>
          <w:rFonts w:eastAsia="Arial Unicode MS"/>
          <w:snapToGrid/>
          <w:kern w:val="3"/>
          <w:sz w:val="24"/>
          <w:szCs w:val="24"/>
          <w:lang w:eastAsia="zh-CN"/>
        </w:rPr>
      </w:pPr>
      <w:r w:rsidRPr="001C5C76">
        <w:rPr>
          <w:rFonts w:eastAsia="Arial Unicode MS"/>
          <w:snapToGrid/>
          <w:kern w:val="3"/>
          <w:sz w:val="24"/>
          <w:szCs w:val="24"/>
          <w:lang w:eastAsia="zh-CN"/>
        </w:rPr>
        <w:t>операции, связанные с осуществлением благотворительной деятельности и внесением пожертвований;</w:t>
      </w:r>
    </w:p>
    <w:p w:rsidR="001C5C76" w:rsidRPr="001C5C76" w:rsidRDefault="001C5C76" w:rsidP="001C5C76">
      <w:pPr>
        <w:widowControl w:val="0"/>
        <w:numPr>
          <w:ilvl w:val="0"/>
          <w:numId w:val="22"/>
        </w:numPr>
        <w:tabs>
          <w:tab w:val="left" w:pos="709"/>
        </w:tabs>
        <w:suppressAutoHyphens/>
        <w:autoSpaceDN w:val="0"/>
        <w:spacing w:before="120" w:after="120" w:line="276" w:lineRule="auto"/>
        <w:ind w:left="0" w:firstLine="0"/>
        <w:jc w:val="both"/>
        <w:rPr>
          <w:rFonts w:eastAsia="Arial Unicode MS"/>
          <w:snapToGrid/>
          <w:kern w:val="3"/>
          <w:sz w:val="24"/>
          <w:szCs w:val="24"/>
          <w:lang w:eastAsia="zh-CN"/>
        </w:rPr>
      </w:pPr>
      <w:r w:rsidRPr="001C5C76">
        <w:rPr>
          <w:rFonts w:eastAsia="Arial Unicode MS"/>
          <w:snapToGrid/>
          <w:kern w:val="3"/>
          <w:sz w:val="24"/>
          <w:szCs w:val="24"/>
          <w:lang w:eastAsia="zh-CN"/>
        </w:rPr>
        <w:t>покупка ценных бумаг (в том числе векселей);</w:t>
      </w:r>
    </w:p>
    <w:p w:rsidR="001C5C76" w:rsidRPr="001C5C76" w:rsidRDefault="001C5C76" w:rsidP="001C5C76">
      <w:pPr>
        <w:widowControl w:val="0"/>
        <w:numPr>
          <w:ilvl w:val="0"/>
          <w:numId w:val="22"/>
        </w:numPr>
        <w:tabs>
          <w:tab w:val="left" w:pos="709"/>
        </w:tabs>
        <w:suppressAutoHyphens/>
        <w:autoSpaceDN w:val="0"/>
        <w:spacing w:before="120" w:after="120" w:line="276" w:lineRule="auto"/>
        <w:ind w:left="0" w:firstLine="0"/>
        <w:jc w:val="both"/>
        <w:rPr>
          <w:rFonts w:eastAsia="Arial Unicode MS"/>
          <w:snapToGrid/>
          <w:kern w:val="3"/>
          <w:sz w:val="24"/>
          <w:szCs w:val="24"/>
          <w:lang w:eastAsia="zh-CN"/>
        </w:rPr>
      </w:pPr>
      <w:r w:rsidRPr="001C5C76">
        <w:rPr>
          <w:rFonts w:eastAsia="Arial Unicode MS"/>
          <w:snapToGrid/>
          <w:kern w:val="3"/>
          <w:sz w:val="24"/>
          <w:szCs w:val="24"/>
          <w:lang w:eastAsia="zh-CN"/>
        </w:rPr>
        <w:t>покупка иностранной валюты, за исключением переводов с конверсией для последующего перечисления в адрес иностранных контрагентов, если это предусмотрено Сопровождаемым договором и/или согласовано Организатором закупок;</w:t>
      </w:r>
    </w:p>
    <w:p w:rsidR="001C5C76" w:rsidRPr="001C5C76" w:rsidRDefault="001C5C76" w:rsidP="001C5C76">
      <w:pPr>
        <w:widowControl w:val="0"/>
        <w:numPr>
          <w:ilvl w:val="0"/>
          <w:numId w:val="22"/>
        </w:numPr>
        <w:tabs>
          <w:tab w:val="left" w:pos="709"/>
        </w:tabs>
        <w:suppressAutoHyphens/>
        <w:autoSpaceDN w:val="0"/>
        <w:spacing w:before="120" w:after="120" w:line="276" w:lineRule="auto"/>
        <w:ind w:left="0" w:firstLine="0"/>
        <w:jc w:val="both"/>
        <w:rPr>
          <w:rFonts w:eastAsia="Arial Unicode MS"/>
          <w:snapToGrid/>
          <w:kern w:val="3"/>
          <w:sz w:val="24"/>
          <w:szCs w:val="24"/>
          <w:lang w:eastAsia="zh-CN"/>
        </w:rPr>
      </w:pPr>
      <w:r w:rsidRPr="001C5C76">
        <w:rPr>
          <w:rFonts w:eastAsia="Arial Unicode MS"/>
          <w:snapToGrid/>
          <w:kern w:val="3"/>
          <w:sz w:val="24"/>
          <w:szCs w:val="24"/>
          <w:lang w:eastAsia="zh-CN"/>
        </w:rPr>
        <w:t>приобретение драгоценных металлов, драгоценных камней и монет из драгоценных металлов;</w:t>
      </w:r>
    </w:p>
    <w:p w:rsidR="001C5C76" w:rsidRPr="001C5C76" w:rsidRDefault="001C5C76" w:rsidP="001C5C76">
      <w:pPr>
        <w:widowControl w:val="0"/>
        <w:numPr>
          <w:ilvl w:val="0"/>
          <w:numId w:val="22"/>
        </w:numPr>
        <w:tabs>
          <w:tab w:val="left" w:pos="709"/>
        </w:tabs>
        <w:suppressAutoHyphens/>
        <w:autoSpaceDN w:val="0"/>
        <w:spacing w:before="120" w:after="120" w:line="276" w:lineRule="auto"/>
        <w:ind w:left="0" w:firstLine="0"/>
        <w:jc w:val="both"/>
        <w:rPr>
          <w:rFonts w:eastAsia="Arial Unicode MS"/>
          <w:snapToGrid/>
          <w:kern w:val="3"/>
          <w:sz w:val="24"/>
          <w:szCs w:val="24"/>
          <w:lang w:eastAsia="zh-CN"/>
        </w:rPr>
      </w:pPr>
      <w:r w:rsidRPr="001C5C76">
        <w:rPr>
          <w:rFonts w:eastAsia="Arial Unicode MS"/>
          <w:snapToGrid/>
          <w:kern w:val="3"/>
          <w:sz w:val="24"/>
          <w:szCs w:val="24"/>
          <w:lang w:eastAsia="zh-CN"/>
        </w:rPr>
        <w:t>перевод денежных средств на иные счета Клиента, за исключением случаев, установленных пунктом 2.1 настоящего Порядка;</w:t>
      </w:r>
    </w:p>
    <w:p w:rsidR="001C5C76" w:rsidRPr="001C5C76" w:rsidRDefault="001C5C76" w:rsidP="001C5C76">
      <w:pPr>
        <w:widowControl w:val="0"/>
        <w:numPr>
          <w:ilvl w:val="0"/>
          <w:numId w:val="22"/>
        </w:numPr>
        <w:tabs>
          <w:tab w:val="left" w:pos="709"/>
        </w:tabs>
        <w:suppressAutoHyphens/>
        <w:autoSpaceDN w:val="0"/>
        <w:spacing w:before="120" w:after="120" w:line="276" w:lineRule="auto"/>
        <w:ind w:left="0" w:firstLine="0"/>
        <w:jc w:val="both"/>
        <w:rPr>
          <w:rFonts w:eastAsia="Arial Unicode MS"/>
          <w:snapToGrid/>
          <w:kern w:val="3"/>
          <w:sz w:val="24"/>
          <w:szCs w:val="24"/>
          <w:lang w:eastAsia="zh-CN"/>
        </w:rPr>
      </w:pPr>
      <w:r w:rsidRPr="001C5C76">
        <w:rPr>
          <w:rFonts w:eastAsia="Arial Unicode MS"/>
          <w:snapToGrid/>
          <w:kern w:val="3"/>
          <w:sz w:val="24"/>
          <w:szCs w:val="24"/>
          <w:lang w:eastAsia="zh-CN"/>
        </w:rPr>
        <w:t xml:space="preserve">осуществление операций с использованием электронных денежных средств и </w:t>
      </w:r>
      <w:proofErr w:type="spellStart"/>
      <w:r w:rsidRPr="001C5C76">
        <w:rPr>
          <w:rFonts w:eastAsia="Arial Unicode MS"/>
          <w:snapToGrid/>
          <w:kern w:val="3"/>
          <w:sz w:val="24"/>
          <w:szCs w:val="24"/>
          <w:lang w:eastAsia="zh-CN"/>
        </w:rPr>
        <w:t>криптовалют</w:t>
      </w:r>
      <w:proofErr w:type="spellEnd"/>
      <w:r w:rsidRPr="001C5C76">
        <w:rPr>
          <w:rFonts w:eastAsia="Arial Unicode MS"/>
          <w:snapToGrid/>
          <w:kern w:val="3"/>
          <w:sz w:val="24"/>
          <w:szCs w:val="24"/>
          <w:lang w:eastAsia="zh-CN"/>
        </w:rPr>
        <w:t>.</w:t>
      </w:r>
    </w:p>
    <w:p w:rsidR="001C5C76" w:rsidRPr="001C5C76" w:rsidRDefault="001C5C76" w:rsidP="001C5C76">
      <w:pPr>
        <w:rPr>
          <w:snapToGrid/>
          <w:sz w:val="24"/>
          <w:szCs w:val="24"/>
          <w:lang w:eastAsia="en-US"/>
        </w:rPr>
        <w:sectPr w:rsidR="001C5C76" w:rsidRPr="001C5C76">
          <w:footnotePr>
            <w:numFmt w:val="chicago"/>
            <w:numRestart w:val="eachSect"/>
          </w:footnotePr>
          <w:pgSz w:w="11906" w:h="16838"/>
          <w:pgMar w:top="1134" w:right="850" w:bottom="1134" w:left="1701" w:header="708" w:footer="708" w:gutter="0"/>
          <w:cols w:space="720"/>
        </w:sectPr>
      </w:pPr>
    </w:p>
    <w:p w:rsidR="001C5C76" w:rsidRPr="001C5C76" w:rsidRDefault="001C5C76" w:rsidP="001C5C76">
      <w:pPr>
        <w:numPr>
          <w:ilvl w:val="0"/>
          <w:numId w:val="18"/>
        </w:numPr>
        <w:tabs>
          <w:tab w:val="left" w:pos="0"/>
        </w:tabs>
        <w:spacing w:before="120" w:after="120" w:line="276" w:lineRule="auto"/>
        <w:ind w:left="0" w:firstLine="0"/>
        <w:jc w:val="center"/>
        <w:rPr>
          <w:b/>
          <w:snapToGrid/>
          <w:sz w:val="24"/>
          <w:szCs w:val="24"/>
          <w:lang w:eastAsia="en-US"/>
        </w:rPr>
      </w:pPr>
      <w:r w:rsidRPr="001C5C76">
        <w:rPr>
          <w:b/>
          <w:snapToGrid/>
          <w:sz w:val="24"/>
          <w:szCs w:val="24"/>
          <w:lang w:eastAsia="en-US"/>
        </w:rPr>
        <w:lastRenderedPageBreak/>
        <w:t>ПРЕДМЕТ КОНТРОЛЯ И РАЗРЕШЕННЫЕ УРОВНИ КООПЕРАЦИИ</w:t>
      </w:r>
      <w:r w:rsidRPr="001C5C76">
        <w:rPr>
          <w:snapToGrid/>
          <w:sz w:val="24"/>
          <w:szCs w:val="24"/>
          <w:vertAlign w:val="superscript"/>
          <w:lang w:eastAsia="en-US"/>
        </w:rPr>
        <w:footnoteReference w:id="3"/>
      </w:r>
    </w:p>
    <w:p w:rsidR="001C5C76" w:rsidRPr="001C5C76" w:rsidRDefault="001C5C76" w:rsidP="001C5C76">
      <w:pPr>
        <w:tabs>
          <w:tab w:val="left" w:pos="567"/>
        </w:tabs>
        <w:spacing w:before="120" w:after="120"/>
        <w:rPr>
          <w:b/>
          <w:snapToGrid/>
          <w:sz w:val="24"/>
          <w:szCs w:val="24"/>
          <w:lang w:eastAsia="en-US"/>
        </w:rPr>
      </w:pPr>
    </w:p>
    <w:p w:rsidR="001C5C76" w:rsidRPr="001C5C76" w:rsidRDefault="001C5C76" w:rsidP="001C5C76">
      <w:pPr>
        <w:numPr>
          <w:ilvl w:val="1"/>
          <w:numId w:val="18"/>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Контроль целевого расходования денежных средств по Отдельному счету осуществляется на предмет:</w:t>
      </w:r>
    </w:p>
    <w:p w:rsidR="001C5C76" w:rsidRPr="001C5C76" w:rsidRDefault="001C5C76" w:rsidP="001C5C76">
      <w:pPr>
        <w:widowControl w:val="0"/>
        <w:numPr>
          <w:ilvl w:val="0"/>
          <w:numId w:val="23"/>
        </w:numPr>
        <w:tabs>
          <w:tab w:val="left" w:pos="567"/>
          <w:tab w:val="left" w:pos="709"/>
        </w:tabs>
        <w:suppressAutoHyphens/>
        <w:autoSpaceDN w:val="0"/>
        <w:spacing w:before="120" w:after="120" w:line="276" w:lineRule="auto"/>
        <w:ind w:left="0" w:firstLine="0"/>
        <w:jc w:val="both"/>
        <w:textAlignment w:val="baseline"/>
        <w:rPr>
          <w:rFonts w:eastAsia="Arial Unicode MS"/>
          <w:snapToGrid/>
          <w:kern w:val="3"/>
          <w:sz w:val="24"/>
          <w:szCs w:val="24"/>
          <w:lang w:eastAsia="zh-CN"/>
        </w:rPr>
      </w:pPr>
      <w:r w:rsidRPr="001C5C76">
        <w:rPr>
          <w:rFonts w:eastAsia="Arial Unicode MS"/>
          <w:snapToGrid/>
          <w:kern w:val="3"/>
          <w:sz w:val="24"/>
          <w:szCs w:val="24"/>
          <w:lang w:eastAsia="zh-CN"/>
        </w:rPr>
        <w:t>соответствия вида, объема, содержания, стоимости выполняемых работ, оказываемых услуг, приобретаемых товаров, иных затрат условиям Сопровождаемого договора, а также условиям соответствующих договоров, заключаемых для целей исполнения Сопровождаемого договора;</w:t>
      </w:r>
    </w:p>
    <w:p w:rsidR="001C5C76" w:rsidRPr="001C5C76" w:rsidRDefault="001C5C76" w:rsidP="001C5C76">
      <w:pPr>
        <w:widowControl w:val="0"/>
        <w:numPr>
          <w:ilvl w:val="0"/>
          <w:numId w:val="23"/>
        </w:numPr>
        <w:tabs>
          <w:tab w:val="left" w:pos="567"/>
          <w:tab w:val="left" w:pos="709"/>
        </w:tabs>
        <w:suppressAutoHyphens/>
        <w:autoSpaceDN w:val="0"/>
        <w:spacing w:before="120" w:after="120" w:line="276" w:lineRule="auto"/>
        <w:ind w:left="0" w:firstLine="0"/>
        <w:jc w:val="both"/>
        <w:textAlignment w:val="baseline"/>
        <w:rPr>
          <w:rFonts w:eastAsia="Arial Unicode MS"/>
          <w:snapToGrid/>
          <w:kern w:val="3"/>
          <w:sz w:val="24"/>
          <w:szCs w:val="24"/>
          <w:lang w:eastAsia="zh-CN"/>
        </w:rPr>
      </w:pPr>
      <w:r w:rsidRPr="001C5C76">
        <w:rPr>
          <w:rFonts w:eastAsia="Arial Unicode MS"/>
          <w:snapToGrid/>
          <w:kern w:val="3"/>
          <w:sz w:val="24"/>
          <w:szCs w:val="24"/>
          <w:lang w:eastAsia="zh-CN"/>
        </w:rPr>
        <w:t>соответствия предоставленных Клиентом Обосновывающих документов и Распоряжений на перевод условиям Сопровождаемого договора, а также условиям соответствующих договоров, заключаемых для целей исполнения Сопровождаемого договора;</w:t>
      </w:r>
    </w:p>
    <w:p w:rsidR="001C5C76" w:rsidRPr="001C5C76" w:rsidRDefault="001C5C76" w:rsidP="001C5C76">
      <w:pPr>
        <w:widowControl w:val="0"/>
        <w:numPr>
          <w:ilvl w:val="0"/>
          <w:numId w:val="23"/>
        </w:numPr>
        <w:tabs>
          <w:tab w:val="left" w:pos="567"/>
          <w:tab w:val="left" w:pos="709"/>
        </w:tabs>
        <w:suppressAutoHyphens/>
        <w:autoSpaceDN w:val="0"/>
        <w:spacing w:before="120" w:after="120" w:line="276" w:lineRule="auto"/>
        <w:ind w:left="0" w:firstLine="0"/>
        <w:jc w:val="both"/>
        <w:textAlignment w:val="baseline"/>
        <w:rPr>
          <w:rFonts w:eastAsia="Arial Unicode MS"/>
          <w:snapToGrid/>
          <w:kern w:val="3"/>
          <w:sz w:val="24"/>
          <w:szCs w:val="24"/>
          <w:lang w:eastAsia="zh-CN"/>
        </w:rPr>
      </w:pPr>
      <w:r w:rsidRPr="001C5C76">
        <w:rPr>
          <w:rFonts w:eastAsia="Arial Unicode MS"/>
          <w:snapToGrid/>
          <w:kern w:val="3"/>
          <w:sz w:val="24"/>
          <w:szCs w:val="24"/>
          <w:lang w:eastAsia="zh-CN"/>
        </w:rPr>
        <w:t>соответствие назначения платежа в Распоряжениях на перевод, предоставляемых Клиентом, условиям Сопровождаемого договора, а также условиям договоров, заключаемых для целей исполнения Сопровождаемого договора.</w:t>
      </w:r>
    </w:p>
    <w:p w:rsidR="001C5C76" w:rsidRPr="001C5C76" w:rsidRDefault="001C5C76" w:rsidP="001C5C76">
      <w:pPr>
        <w:tabs>
          <w:tab w:val="left" w:pos="567"/>
          <w:tab w:val="left" w:pos="709"/>
        </w:tabs>
        <w:spacing w:before="120" w:after="120"/>
        <w:jc w:val="both"/>
        <w:rPr>
          <w:snapToGrid/>
          <w:sz w:val="24"/>
          <w:szCs w:val="24"/>
          <w:lang w:eastAsia="en-US"/>
        </w:rPr>
      </w:pPr>
    </w:p>
    <w:p w:rsidR="001C5C76" w:rsidRPr="001C5C76" w:rsidRDefault="001C5C76" w:rsidP="001C5C76">
      <w:pPr>
        <w:numPr>
          <w:ilvl w:val="1"/>
          <w:numId w:val="18"/>
        </w:numPr>
        <w:tabs>
          <w:tab w:val="left" w:pos="567"/>
          <w:tab w:val="left" w:pos="709"/>
        </w:tabs>
        <w:spacing w:before="120" w:after="120" w:line="276" w:lineRule="auto"/>
        <w:ind w:left="0" w:firstLine="0"/>
        <w:jc w:val="both"/>
        <w:rPr>
          <w:snapToGrid/>
          <w:sz w:val="24"/>
          <w:szCs w:val="24"/>
          <w:lang w:eastAsia="en-US"/>
        </w:rPr>
      </w:pPr>
      <w:r w:rsidRPr="001C5C76">
        <w:rPr>
          <w:snapToGrid/>
          <w:sz w:val="24"/>
          <w:szCs w:val="24"/>
          <w:lang w:eastAsia="en-US"/>
        </w:rPr>
        <w:t>В рамках исполнения/реализации Сопровождаемого договора допускается 2 (два) уровня кооперации.</w:t>
      </w:r>
    </w:p>
    <w:p w:rsidR="001C5C76" w:rsidRPr="001C5C76" w:rsidRDefault="001C5C76" w:rsidP="001C5C76">
      <w:pPr>
        <w:rPr>
          <w:snapToGrid/>
          <w:sz w:val="24"/>
          <w:szCs w:val="24"/>
          <w:lang w:eastAsia="en-US"/>
        </w:rPr>
        <w:sectPr w:rsidR="001C5C76" w:rsidRPr="001C5C76">
          <w:footnotePr>
            <w:numFmt w:val="chicago"/>
            <w:numRestart w:val="eachSect"/>
          </w:footnotePr>
          <w:pgSz w:w="11906" w:h="16838"/>
          <w:pgMar w:top="1134" w:right="850" w:bottom="1134" w:left="1701" w:header="708" w:footer="708" w:gutter="0"/>
          <w:cols w:space="720"/>
        </w:sectPr>
      </w:pPr>
    </w:p>
    <w:p w:rsidR="001C5C76" w:rsidRPr="001C5C76" w:rsidRDefault="001C5C76" w:rsidP="001C5C76">
      <w:pPr>
        <w:numPr>
          <w:ilvl w:val="0"/>
          <w:numId w:val="18"/>
        </w:numPr>
        <w:tabs>
          <w:tab w:val="left" w:pos="0"/>
        </w:tabs>
        <w:spacing w:before="120" w:after="120" w:line="276" w:lineRule="auto"/>
        <w:ind w:left="0" w:firstLine="0"/>
        <w:jc w:val="center"/>
        <w:rPr>
          <w:b/>
          <w:snapToGrid/>
          <w:sz w:val="24"/>
          <w:szCs w:val="24"/>
          <w:lang w:eastAsia="en-US"/>
        </w:rPr>
      </w:pPr>
      <w:r w:rsidRPr="001C5C76">
        <w:rPr>
          <w:b/>
          <w:snapToGrid/>
          <w:sz w:val="24"/>
          <w:szCs w:val="24"/>
          <w:lang w:eastAsia="en-US"/>
        </w:rPr>
        <w:lastRenderedPageBreak/>
        <w:t>ЛИМИТ СУЩЕСТВЕННОСТИ И ПЕРЕЧЕНЬ УЧАСТНИКОВ ИСПОЛНЕНИЯ/РЕАЛИЗАЦИИ СОПРОВОЖДАЕМОГО ДОГОВОРА,</w:t>
      </w:r>
      <w:r w:rsidRPr="001C5C76">
        <w:rPr>
          <w:b/>
          <w:snapToGrid/>
          <w:sz w:val="24"/>
          <w:szCs w:val="24"/>
          <w:lang w:eastAsia="en-US"/>
        </w:rPr>
        <w:br/>
        <w:t>НЕ ВКЛЮЧЕННЫХ В РЕЕСТР КОНТРАГЕНТОВ</w:t>
      </w:r>
    </w:p>
    <w:p w:rsidR="001C5C76" w:rsidRPr="001C5C76" w:rsidRDefault="001C5C76" w:rsidP="001C5C76">
      <w:pPr>
        <w:tabs>
          <w:tab w:val="left" w:pos="567"/>
        </w:tabs>
        <w:spacing w:before="120" w:after="120"/>
        <w:rPr>
          <w:snapToGrid/>
          <w:sz w:val="24"/>
          <w:szCs w:val="24"/>
          <w:lang w:eastAsia="en-US"/>
        </w:rPr>
      </w:pPr>
    </w:p>
    <w:p w:rsidR="001C5C76" w:rsidRPr="001C5C76" w:rsidRDefault="001C5C76" w:rsidP="001C5C76">
      <w:pPr>
        <w:numPr>
          <w:ilvl w:val="1"/>
          <w:numId w:val="18"/>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 xml:space="preserve"> Лимит существенности </w:t>
      </w:r>
      <w:r w:rsidRPr="001C5C76">
        <w:rPr>
          <w:bCs/>
          <w:snapToGrid/>
          <w:sz w:val="24"/>
          <w:szCs w:val="24"/>
          <w:lang w:eastAsia="en-US"/>
        </w:rPr>
        <w:t xml:space="preserve">в рамках исполнения Сопровождаемого договора устанавливается в размере </w:t>
      </w:r>
      <w:r>
        <w:rPr>
          <w:bCs/>
          <w:snapToGrid/>
          <w:sz w:val="24"/>
          <w:szCs w:val="24"/>
          <w:lang w:eastAsia="en-US"/>
        </w:rPr>
        <w:t>3</w:t>
      </w:r>
      <w:r w:rsidRPr="001C5C76">
        <w:rPr>
          <w:bCs/>
          <w:snapToGrid/>
          <w:sz w:val="24"/>
          <w:szCs w:val="24"/>
          <w:lang w:eastAsia="en-US"/>
        </w:rPr>
        <w:t xml:space="preserve"> 000 000 (</w:t>
      </w:r>
      <w:r>
        <w:rPr>
          <w:bCs/>
          <w:snapToGrid/>
          <w:sz w:val="24"/>
          <w:szCs w:val="24"/>
          <w:lang w:eastAsia="en-US"/>
        </w:rPr>
        <w:t>три</w:t>
      </w:r>
      <w:r w:rsidRPr="001C5C76">
        <w:rPr>
          <w:bCs/>
          <w:snapToGrid/>
          <w:sz w:val="24"/>
          <w:szCs w:val="24"/>
          <w:lang w:eastAsia="en-US"/>
        </w:rPr>
        <w:t xml:space="preserve"> миллиона) рублей.</w:t>
      </w:r>
      <w:r w:rsidRPr="001C5C76">
        <w:rPr>
          <w:bCs/>
          <w:snapToGrid/>
          <w:sz w:val="24"/>
          <w:szCs w:val="24"/>
          <w:vertAlign w:val="superscript"/>
          <w:lang w:eastAsia="en-US"/>
        </w:rPr>
        <w:footnoteReference w:id="4"/>
      </w:r>
    </w:p>
    <w:p w:rsidR="001C5C76" w:rsidRPr="001C5C76" w:rsidRDefault="001C5C76" w:rsidP="001C5C76">
      <w:pPr>
        <w:numPr>
          <w:ilvl w:val="1"/>
          <w:numId w:val="18"/>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Участниками исполнения/реализации Сопровождаемого договора, не включенными в Реестр контрагентов являются:</w:t>
      </w:r>
    </w:p>
    <w:p w:rsidR="001C5C76" w:rsidRPr="001C5C76" w:rsidRDefault="001C5C76" w:rsidP="001C5C76">
      <w:pPr>
        <w:numPr>
          <w:ilvl w:val="0"/>
          <w:numId w:val="24"/>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федеральные органы государственной власти, органы государственной власти субъектов Российской Федерации, органы местного самоуправления;</w:t>
      </w:r>
    </w:p>
    <w:p w:rsidR="001C5C76" w:rsidRPr="001C5C76" w:rsidRDefault="001C5C76" w:rsidP="001C5C76">
      <w:pPr>
        <w:numPr>
          <w:ilvl w:val="0"/>
          <w:numId w:val="24"/>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государственные и муниципальные учреждения, унитарные предприятия;</w:t>
      </w:r>
    </w:p>
    <w:p w:rsidR="001C5C76" w:rsidRPr="001C5C76" w:rsidRDefault="001C5C76" w:rsidP="001C5C76">
      <w:pPr>
        <w:numPr>
          <w:ilvl w:val="0"/>
          <w:numId w:val="24"/>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финансовые агенты (факторы);</w:t>
      </w:r>
    </w:p>
    <w:p w:rsidR="001C5C76" w:rsidRPr="001C5C76" w:rsidRDefault="001C5C76" w:rsidP="001C5C76">
      <w:pPr>
        <w:numPr>
          <w:ilvl w:val="0"/>
          <w:numId w:val="24"/>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страховые компании;</w:t>
      </w:r>
    </w:p>
    <w:p w:rsidR="001C5C76" w:rsidRPr="001C5C76" w:rsidRDefault="001C5C76" w:rsidP="001C5C76">
      <w:pPr>
        <w:numPr>
          <w:ilvl w:val="0"/>
          <w:numId w:val="24"/>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производители материально-технических ресурсов;</w:t>
      </w:r>
    </w:p>
    <w:p w:rsidR="001C5C76" w:rsidRPr="001C5C76" w:rsidRDefault="001C5C76" w:rsidP="001C5C76">
      <w:pPr>
        <w:numPr>
          <w:ilvl w:val="0"/>
          <w:numId w:val="24"/>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юридические лица, не являющиеся налоговыми резидентами Российской Федерации;</w:t>
      </w:r>
    </w:p>
    <w:p w:rsidR="001C5C76" w:rsidRPr="001C5C76" w:rsidRDefault="001C5C76" w:rsidP="001C5C76">
      <w:pPr>
        <w:numPr>
          <w:ilvl w:val="0"/>
          <w:numId w:val="24"/>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 xml:space="preserve">кредитные организации; </w:t>
      </w:r>
    </w:p>
    <w:p w:rsidR="001C5C76" w:rsidRPr="001C5C76" w:rsidRDefault="001C5C76" w:rsidP="001C5C76">
      <w:pPr>
        <w:numPr>
          <w:ilvl w:val="0"/>
          <w:numId w:val="24"/>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получатели платежей за коммунальные услуги, включая электроэнергию, водоснабжение;</w:t>
      </w:r>
    </w:p>
    <w:p w:rsidR="001C5C76" w:rsidRPr="001C5C76" w:rsidRDefault="001C5C76" w:rsidP="001C5C76">
      <w:pPr>
        <w:numPr>
          <w:ilvl w:val="0"/>
          <w:numId w:val="24"/>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субъекты естественных монополий;</w:t>
      </w:r>
    </w:p>
    <w:p w:rsidR="001C5C76" w:rsidRPr="001C5C76" w:rsidRDefault="001C5C76" w:rsidP="001C5C76">
      <w:pPr>
        <w:numPr>
          <w:ilvl w:val="0"/>
          <w:numId w:val="24"/>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1C5C76" w:rsidRPr="001C5C76" w:rsidRDefault="001C5C76" w:rsidP="001C5C76">
      <w:pPr>
        <w:numPr>
          <w:ilvl w:val="0"/>
          <w:numId w:val="24"/>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работники, получающие денежные средства в счет оплаты за выполнение своих трудовых обязанностей либо возмещения командировочных и представительских расходов;</w:t>
      </w:r>
    </w:p>
    <w:p w:rsidR="001C5C76" w:rsidRPr="001C5C76" w:rsidRDefault="001C5C76" w:rsidP="00357518">
      <w:pPr>
        <w:numPr>
          <w:ilvl w:val="0"/>
          <w:numId w:val="24"/>
        </w:numPr>
        <w:tabs>
          <w:tab w:val="left" w:pos="709"/>
        </w:tabs>
        <w:spacing w:before="120" w:after="120" w:line="276" w:lineRule="auto"/>
        <w:ind w:left="0" w:firstLine="0"/>
        <w:jc w:val="both"/>
        <w:rPr>
          <w:snapToGrid/>
          <w:sz w:val="24"/>
          <w:szCs w:val="24"/>
          <w:lang w:eastAsia="en-US"/>
        </w:rPr>
      </w:pPr>
      <w:r w:rsidRPr="001C5C76">
        <w:rPr>
          <w:snapToGrid/>
          <w:sz w:val="24"/>
          <w:szCs w:val="24"/>
          <w:lang w:eastAsia="en-US"/>
        </w:rPr>
        <w:t>субподрядчики, соисполнители, поставщики (за исключением производителей материально-технических ресурсов), привлекаемые к исполнению обязательств по Сопровождаемому договору и договорам, заключенным для целей исполнения Сопровождаемого договора, при условии, что общая сумма договоров, заключаемых с каждым из них, не превышает Лимита существенности.</w:t>
      </w:r>
    </w:p>
    <w:p w:rsidR="001C5C76" w:rsidRPr="001C5C76" w:rsidRDefault="001C5C76" w:rsidP="001C5C76">
      <w:pPr>
        <w:rPr>
          <w:snapToGrid/>
          <w:sz w:val="24"/>
          <w:szCs w:val="24"/>
          <w:lang w:eastAsia="en-US"/>
        </w:rPr>
        <w:sectPr w:rsidR="001C5C76" w:rsidRPr="001C5C76">
          <w:footnotePr>
            <w:numFmt w:val="chicago"/>
            <w:numRestart w:val="eachSect"/>
          </w:footnotePr>
          <w:pgSz w:w="11906" w:h="16838"/>
          <w:pgMar w:top="1134" w:right="850" w:bottom="1134" w:left="1701" w:header="708" w:footer="708" w:gutter="0"/>
          <w:cols w:space="720"/>
        </w:sectPr>
      </w:pPr>
    </w:p>
    <w:p w:rsidR="001C5C76" w:rsidRPr="001C5C76" w:rsidRDefault="001C5C76" w:rsidP="001C5C76">
      <w:pPr>
        <w:numPr>
          <w:ilvl w:val="0"/>
          <w:numId w:val="18"/>
        </w:numPr>
        <w:tabs>
          <w:tab w:val="left" w:pos="567"/>
        </w:tabs>
        <w:spacing w:before="120" w:after="120" w:line="276" w:lineRule="auto"/>
        <w:jc w:val="center"/>
        <w:rPr>
          <w:b/>
          <w:snapToGrid/>
          <w:sz w:val="24"/>
          <w:szCs w:val="24"/>
          <w:lang w:eastAsia="en-US"/>
        </w:rPr>
      </w:pPr>
      <w:r w:rsidRPr="001C5C76">
        <w:rPr>
          <w:b/>
          <w:snapToGrid/>
          <w:sz w:val="24"/>
          <w:szCs w:val="24"/>
          <w:lang w:eastAsia="en-US"/>
        </w:rPr>
        <w:lastRenderedPageBreak/>
        <w:t>РЕЕСТР КОНТРАГЕНТОВ</w:t>
      </w:r>
      <w:r w:rsidRPr="001C5C76">
        <w:rPr>
          <w:b/>
          <w:snapToGrid/>
          <w:sz w:val="24"/>
          <w:szCs w:val="24"/>
          <w:vertAlign w:val="superscript"/>
          <w:lang w:eastAsia="en-US"/>
        </w:rPr>
        <w:footnoteReference w:id="5"/>
      </w:r>
    </w:p>
    <w:p w:rsidR="001C5C76" w:rsidRPr="001C5C76" w:rsidRDefault="001C5C76" w:rsidP="001C5C76">
      <w:pPr>
        <w:spacing w:before="120" w:after="120"/>
        <w:ind w:firstLine="567"/>
        <w:jc w:val="center"/>
        <w:rPr>
          <w:snapToGrid/>
          <w:sz w:val="24"/>
          <w:szCs w:val="24"/>
          <w:lang w:eastAsia="en-US"/>
        </w:rPr>
      </w:pPr>
    </w:p>
    <w:p w:rsidR="001C5C76" w:rsidRPr="001C5C76" w:rsidRDefault="001C5C76" w:rsidP="001C5C76">
      <w:pPr>
        <w:spacing w:before="120" w:after="120"/>
        <w:ind w:firstLine="567"/>
        <w:jc w:val="center"/>
        <w:rPr>
          <w:snapToGrid/>
          <w:sz w:val="24"/>
          <w:szCs w:val="24"/>
          <w:lang w:eastAsia="en-US"/>
        </w:rPr>
      </w:pPr>
      <w:r w:rsidRPr="001C5C76">
        <w:rPr>
          <w:snapToGrid/>
          <w:sz w:val="24"/>
          <w:szCs w:val="24"/>
          <w:lang w:eastAsia="en-US"/>
        </w:rPr>
        <w:t>В рамках исполнения/реализации Сопровождаемого договора</w:t>
      </w:r>
      <w:r w:rsidRPr="001C5C76">
        <w:rPr>
          <w:snapToGrid/>
          <w:sz w:val="24"/>
          <w:szCs w:val="24"/>
          <w:lang w:eastAsia="en-US"/>
        </w:rPr>
        <w:br/>
        <w:t>привлекаются следующие лица:</w:t>
      </w:r>
    </w:p>
    <w:tbl>
      <w:tblPr>
        <w:tblW w:w="0" w:type="dxa"/>
        <w:tblInd w:w="108" w:type="dxa"/>
        <w:tblLayout w:type="fixed"/>
        <w:tblLook w:val="00A0" w:firstRow="1" w:lastRow="0" w:firstColumn="1" w:lastColumn="0" w:noHBand="0" w:noVBand="0"/>
      </w:tblPr>
      <w:tblGrid>
        <w:gridCol w:w="443"/>
        <w:gridCol w:w="975"/>
        <w:gridCol w:w="1559"/>
        <w:gridCol w:w="567"/>
        <w:gridCol w:w="567"/>
        <w:gridCol w:w="992"/>
        <w:gridCol w:w="709"/>
        <w:gridCol w:w="709"/>
        <w:gridCol w:w="850"/>
        <w:gridCol w:w="993"/>
        <w:gridCol w:w="992"/>
        <w:gridCol w:w="992"/>
        <w:gridCol w:w="1418"/>
        <w:gridCol w:w="1134"/>
        <w:gridCol w:w="1559"/>
      </w:tblGrid>
      <w:tr w:rsidR="001C5C76" w:rsidRPr="001C5C76" w:rsidTr="001C5C76">
        <w:trPr>
          <w:cantSplit/>
          <w:trHeight w:val="667"/>
        </w:trPr>
        <w:tc>
          <w:tcPr>
            <w:tcW w:w="443" w:type="dxa"/>
            <w:vMerge w:val="restart"/>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ind w:left="-79"/>
              <w:jc w:val="center"/>
              <w:rPr>
                <w:snapToGrid/>
                <w:color w:val="000000"/>
                <w:sz w:val="18"/>
                <w:szCs w:val="18"/>
              </w:rPr>
            </w:pPr>
            <w:r w:rsidRPr="001C5C76">
              <w:rPr>
                <w:snapToGrid/>
                <w:color w:val="000000"/>
                <w:sz w:val="18"/>
                <w:szCs w:val="18"/>
              </w:rPr>
              <w:t>№</w:t>
            </w:r>
          </w:p>
        </w:tc>
        <w:tc>
          <w:tcPr>
            <w:tcW w:w="975" w:type="dxa"/>
            <w:vMerge w:val="restart"/>
            <w:tcBorders>
              <w:top w:val="single" w:sz="4" w:space="0" w:color="auto"/>
              <w:left w:val="nil"/>
              <w:bottom w:val="single" w:sz="4" w:space="0" w:color="auto"/>
              <w:right w:val="single" w:sz="4" w:space="0" w:color="auto"/>
            </w:tcBorders>
            <w:vAlign w:val="center"/>
            <w:hideMark/>
          </w:tcPr>
          <w:p w:rsidR="001C5C76" w:rsidRPr="001C5C76" w:rsidRDefault="001C5C76" w:rsidP="001C5C76">
            <w:pPr>
              <w:ind w:left="-110" w:right="29"/>
              <w:jc w:val="center"/>
              <w:rPr>
                <w:snapToGrid/>
                <w:color w:val="000000"/>
                <w:sz w:val="18"/>
                <w:szCs w:val="18"/>
              </w:rPr>
            </w:pPr>
            <w:proofErr w:type="spellStart"/>
            <w:r w:rsidRPr="001C5C76">
              <w:rPr>
                <w:snapToGrid/>
                <w:color w:val="000000"/>
                <w:sz w:val="18"/>
                <w:szCs w:val="18"/>
              </w:rPr>
              <w:t>Наимено-вание</w:t>
            </w:r>
            <w:proofErr w:type="spellEnd"/>
            <w:r w:rsidRPr="001C5C76">
              <w:rPr>
                <w:snapToGrid/>
                <w:color w:val="000000"/>
                <w:sz w:val="18"/>
                <w:szCs w:val="18"/>
              </w:rPr>
              <w:t xml:space="preserve"> позиции</w:t>
            </w:r>
          </w:p>
        </w:tc>
        <w:tc>
          <w:tcPr>
            <w:tcW w:w="1559" w:type="dxa"/>
            <w:vMerge w:val="restart"/>
            <w:tcBorders>
              <w:top w:val="single" w:sz="4" w:space="0" w:color="auto"/>
              <w:left w:val="nil"/>
              <w:bottom w:val="single" w:sz="4" w:space="0" w:color="auto"/>
              <w:right w:val="single" w:sz="4" w:space="0" w:color="auto"/>
            </w:tcBorders>
            <w:vAlign w:val="center"/>
            <w:hideMark/>
          </w:tcPr>
          <w:p w:rsidR="001C5C76" w:rsidRPr="001C5C76" w:rsidRDefault="001C5C76" w:rsidP="001C5C76">
            <w:pPr>
              <w:jc w:val="center"/>
              <w:rPr>
                <w:snapToGrid/>
                <w:color w:val="000000"/>
                <w:sz w:val="18"/>
                <w:szCs w:val="18"/>
              </w:rPr>
            </w:pPr>
            <w:r w:rsidRPr="001C5C76">
              <w:rPr>
                <w:snapToGrid/>
                <w:color w:val="000000"/>
                <w:sz w:val="18"/>
                <w:szCs w:val="18"/>
              </w:rPr>
              <w:t>Работы/услуги</w:t>
            </w:r>
          </w:p>
        </w:tc>
        <w:tc>
          <w:tcPr>
            <w:tcW w:w="567" w:type="dxa"/>
            <w:vMerge w:val="restart"/>
            <w:tcBorders>
              <w:top w:val="single" w:sz="4" w:space="0" w:color="auto"/>
              <w:left w:val="nil"/>
              <w:bottom w:val="single" w:sz="4" w:space="0" w:color="auto"/>
              <w:right w:val="single" w:sz="4" w:space="0" w:color="auto"/>
            </w:tcBorders>
            <w:vAlign w:val="center"/>
            <w:hideMark/>
          </w:tcPr>
          <w:p w:rsidR="001C5C76" w:rsidRPr="001C5C76" w:rsidRDefault="001C5C76" w:rsidP="001C5C76">
            <w:pPr>
              <w:ind w:left="-76"/>
              <w:jc w:val="center"/>
              <w:rPr>
                <w:snapToGrid/>
                <w:color w:val="000000"/>
                <w:sz w:val="18"/>
                <w:szCs w:val="18"/>
              </w:rPr>
            </w:pPr>
            <w:r w:rsidRPr="001C5C76">
              <w:rPr>
                <w:snapToGrid/>
                <w:color w:val="000000"/>
                <w:sz w:val="18"/>
                <w:szCs w:val="18"/>
              </w:rPr>
              <w:t>МТР</w:t>
            </w:r>
          </w:p>
        </w:tc>
        <w:tc>
          <w:tcPr>
            <w:tcW w:w="567" w:type="dxa"/>
            <w:vMerge w:val="restart"/>
            <w:tcBorders>
              <w:top w:val="single" w:sz="4" w:space="0" w:color="auto"/>
              <w:left w:val="nil"/>
              <w:bottom w:val="single" w:sz="4" w:space="0" w:color="auto"/>
              <w:right w:val="single" w:sz="4" w:space="0" w:color="auto"/>
            </w:tcBorders>
            <w:vAlign w:val="center"/>
            <w:hideMark/>
          </w:tcPr>
          <w:p w:rsidR="001C5C76" w:rsidRPr="001C5C76" w:rsidRDefault="001C5C76" w:rsidP="001C5C76">
            <w:pPr>
              <w:ind w:left="-104"/>
              <w:jc w:val="center"/>
              <w:rPr>
                <w:snapToGrid/>
                <w:color w:val="000000"/>
                <w:sz w:val="18"/>
                <w:szCs w:val="18"/>
              </w:rPr>
            </w:pPr>
            <w:r w:rsidRPr="001C5C76">
              <w:rPr>
                <w:snapToGrid/>
                <w:color w:val="000000"/>
                <w:sz w:val="18"/>
                <w:szCs w:val="18"/>
              </w:rPr>
              <w:t>Кол-во</w:t>
            </w:r>
          </w:p>
        </w:tc>
        <w:tc>
          <w:tcPr>
            <w:tcW w:w="992" w:type="dxa"/>
            <w:vMerge w:val="restart"/>
            <w:tcBorders>
              <w:top w:val="single" w:sz="4" w:space="0" w:color="auto"/>
              <w:left w:val="nil"/>
              <w:bottom w:val="single" w:sz="4" w:space="0" w:color="auto"/>
              <w:right w:val="single" w:sz="4" w:space="0" w:color="auto"/>
            </w:tcBorders>
            <w:vAlign w:val="center"/>
            <w:hideMark/>
          </w:tcPr>
          <w:p w:rsidR="001C5C76" w:rsidRPr="001C5C76" w:rsidRDefault="001C5C76" w:rsidP="001C5C76">
            <w:pPr>
              <w:jc w:val="center"/>
              <w:rPr>
                <w:snapToGrid/>
                <w:color w:val="000000"/>
                <w:sz w:val="18"/>
                <w:szCs w:val="18"/>
              </w:rPr>
            </w:pPr>
            <w:r w:rsidRPr="001C5C76">
              <w:rPr>
                <w:snapToGrid/>
                <w:color w:val="000000"/>
                <w:sz w:val="18"/>
                <w:szCs w:val="18"/>
              </w:rPr>
              <w:t>Единица</w:t>
            </w:r>
          </w:p>
          <w:p w:rsidR="001C5C76" w:rsidRPr="001C5C76" w:rsidRDefault="001C5C76" w:rsidP="001C5C76">
            <w:pPr>
              <w:ind w:left="-108"/>
              <w:jc w:val="center"/>
              <w:rPr>
                <w:snapToGrid/>
                <w:color w:val="000000"/>
                <w:sz w:val="18"/>
                <w:szCs w:val="18"/>
              </w:rPr>
            </w:pPr>
            <w:r w:rsidRPr="001C5C76">
              <w:rPr>
                <w:snapToGrid/>
                <w:color w:val="000000"/>
                <w:sz w:val="18"/>
                <w:szCs w:val="18"/>
              </w:rPr>
              <w:t>измерения</w:t>
            </w:r>
          </w:p>
        </w:tc>
        <w:tc>
          <w:tcPr>
            <w:tcW w:w="709" w:type="dxa"/>
            <w:vMerge w:val="restart"/>
            <w:tcBorders>
              <w:top w:val="single" w:sz="4" w:space="0" w:color="auto"/>
              <w:left w:val="nil"/>
              <w:bottom w:val="single" w:sz="4" w:space="0" w:color="auto"/>
              <w:right w:val="single" w:sz="4" w:space="0" w:color="auto"/>
            </w:tcBorders>
            <w:vAlign w:val="center"/>
            <w:hideMark/>
          </w:tcPr>
          <w:p w:rsidR="001C5C76" w:rsidRPr="001C5C76" w:rsidRDefault="001C5C76" w:rsidP="001C5C76">
            <w:pPr>
              <w:ind w:left="-107"/>
              <w:jc w:val="center"/>
              <w:rPr>
                <w:snapToGrid/>
                <w:color w:val="000000"/>
                <w:sz w:val="18"/>
                <w:szCs w:val="18"/>
              </w:rPr>
            </w:pPr>
            <w:r w:rsidRPr="001C5C76">
              <w:rPr>
                <w:snapToGrid/>
                <w:color w:val="000000"/>
                <w:sz w:val="18"/>
                <w:szCs w:val="18"/>
              </w:rPr>
              <w:t>Сумма НДС</w:t>
            </w:r>
          </w:p>
        </w:tc>
        <w:tc>
          <w:tcPr>
            <w:tcW w:w="709" w:type="dxa"/>
            <w:vMerge w:val="restart"/>
            <w:tcBorders>
              <w:top w:val="single" w:sz="4" w:space="0" w:color="auto"/>
              <w:left w:val="nil"/>
              <w:bottom w:val="single" w:sz="4" w:space="0" w:color="auto"/>
              <w:right w:val="single" w:sz="4" w:space="0" w:color="auto"/>
            </w:tcBorders>
            <w:vAlign w:val="center"/>
            <w:hideMark/>
          </w:tcPr>
          <w:p w:rsidR="001C5C76" w:rsidRPr="001C5C76" w:rsidRDefault="001C5C76" w:rsidP="001C5C76">
            <w:pPr>
              <w:ind w:left="-102"/>
              <w:jc w:val="center"/>
              <w:rPr>
                <w:snapToGrid/>
                <w:color w:val="000000"/>
                <w:sz w:val="18"/>
                <w:szCs w:val="18"/>
              </w:rPr>
            </w:pPr>
            <w:proofErr w:type="spellStart"/>
            <w:r w:rsidRPr="001C5C76">
              <w:rPr>
                <w:snapToGrid/>
                <w:color w:val="000000"/>
                <w:sz w:val="18"/>
                <w:szCs w:val="18"/>
              </w:rPr>
              <w:t>Стои-мость</w:t>
            </w:r>
            <w:proofErr w:type="spellEnd"/>
            <w:r w:rsidRPr="001C5C76">
              <w:rPr>
                <w:snapToGrid/>
                <w:color w:val="000000"/>
                <w:sz w:val="18"/>
                <w:szCs w:val="18"/>
              </w:rPr>
              <w:br/>
              <w:t>с НДС</w:t>
            </w:r>
          </w:p>
        </w:tc>
        <w:tc>
          <w:tcPr>
            <w:tcW w:w="850" w:type="dxa"/>
            <w:vMerge w:val="restart"/>
            <w:tcBorders>
              <w:top w:val="single" w:sz="4" w:space="0" w:color="auto"/>
              <w:left w:val="nil"/>
              <w:bottom w:val="single" w:sz="4" w:space="0" w:color="auto"/>
              <w:right w:val="single" w:sz="4" w:space="0" w:color="auto"/>
            </w:tcBorders>
            <w:vAlign w:val="center"/>
            <w:hideMark/>
          </w:tcPr>
          <w:p w:rsidR="001C5C76" w:rsidRPr="001C5C76" w:rsidRDefault="001C5C76" w:rsidP="001C5C76">
            <w:pPr>
              <w:ind w:left="-107"/>
              <w:jc w:val="center"/>
              <w:rPr>
                <w:snapToGrid/>
                <w:color w:val="000000"/>
                <w:sz w:val="18"/>
                <w:szCs w:val="18"/>
              </w:rPr>
            </w:pPr>
            <w:r w:rsidRPr="001C5C76">
              <w:rPr>
                <w:snapToGrid/>
                <w:color w:val="000000"/>
                <w:sz w:val="18"/>
                <w:szCs w:val="18"/>
              </w:rPr>
              <w:t xml:space="preserve">Уровень </w:t>
            </w:r>
            <w:proofErr w:type="spellStart"/>
            <w:r w:rsidRPr="001C5C76">
              <w:rPr>
                <w:snapToGrid/>
                <w:color w:val="000000"/>
                <w:sz w:val="18"/>
                <w:szCs w:val="18"/>
              </w:rPr>
              <w:t>коопера-ции</w:t>
            </w:r>
            <w:proofErr w:type="spellEnd"/>
          </w:p>
        </w:tc>
        <w:tc>
          <w:tcPr>
            <w:tcW w:w="5529" w:type="dxa"/>
            <w:gridSpan w:val="5"/>
            <w:tcBorders>
              <w:top w:val="single" w:sz="4" w:space="0" w:color="auto"/>
              <w:left w:val="nil"/>
              <w:bottom w:val="single" w:sz="4" w:space="0" w:color="auto"/>
              <w:right w:val="single" w:sz="4" w:space="0" w:color="auto"/>
            </w:tcBorders>
            <w:vAlign w:val="center"/>
            <w:hideMark/>
          </w:tcPr>
          <w:p w:rsidR="001C5C76" w:rsidRPr="001C5C76" w:rsidRDefault="001C5C76" w:rsidP="001C5C76">
            <w:pPr>
              <w:ind w:left="-109"/>
              <w:jc w:val="center"/>
              <w:rPr>
                <w:snapToGrid/>
                <w:color w:val="000000"/>
                <w:sz w:val="18"/>
                <w:szCs w:val="18"/>
              </w:rPr>
            </w:pPr>
            <w:r w:rsidRPr="001C5C76">
              <w:rPr>
                <w:snapToGrid/>
                <w:color w:val="000000"/>
                <w:sz w:val="18"/>
                <w:szCs w:val="18"/>
              </w:rPr>
              <w:t>Генподрядчик/Субподрядчик</w:t>
            </w:r>
          </w:p>
        </w:tc>
        <w:tc>
          <w:tcPr>
            <w:tcW w:w="1559" w:type="dxa"/>
            <w:vMerge w:val="restart"/>
            <w:tcBorders>
              <w:top w:val="single" w:sz="4" w:space="0" w:color="auto"/>
              <w:left w:val="nil"/>
              <w:bottom w:val="single" w:sz="4" w:space="0" w:color="auto"/>
              <w:right w:val="single" w:sz="4" w:space="0" w:color="auto"/>
            </w:tcBorders>
            <w:vAlign w:val="center"/>
            <w:hideMark/>
          </w:tcPr>
          <w:p w:rsidR="001C5C76" w:rsidRPr="001C5C76" w:rsidRDefault="001C5C76" w:rsidP="001C5C76">
            <w:pPr>
              <w:ind w:left="-106"/>
              <w:jc w:val="center"/>
              <w:rPr>
                <w:snapToGrid/>
                <w:color w:val="000000"/>
                <w:sz w:val="18"/>
                <w:szCs w:val="18"/>
              </w:rPr>
            </w:pPr>
            <w:r w:rsidRPr="001C5C76">
              <w:rPr>
                <w:snapToGrid/>
                <w:color w:val="000000"/>
                <w:sz w:val="18"/>
                <w:szCs w:val="18"/>
              </w:rPr>
              <w:t>Примечание</w:t>
            </w:r>
          </w:p>
        </w:tc>
      </w:tr>
      <w:tr w:rsidR="001C5C76" w:rsidRPr="001C5C76" w:rsidTr="001C5C76">
        <w:trPr>
          <w:cantSplit/>
          <w:trHeight w:val="781"/>
        </w:trPr>
        <w:tc>
          <w:tcPr>
            <w:tcW w:w="443"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snapToGrid/>
                <w:color w:val="000000"/>
                <w:sz w:val="18"/>
                <w:szCs w:val="18"/>
              </w:rPr>
            </w:pPr>
          </w:p>
        </w:tc>
        <w:tc>
          <w:tcPr>
            <w:tcW w:w="975" w:type="dxa"/>
            <w:vMerge/>
            <w:tcBorders>
              <w:top w:val="single" w:sz="4" w:space="0" w:color="auto"/>
              <w:left w:val="nil"/>
              <w:bottom w:val="single" w:sz="4" w:space="0" w:color="auto"/>
              <w:right w:val="single" w:sz="4" w:space="0" w:color="auto"/>
            </w:tcBorders>
            <w:vAlign w:val="center"/>
            <w:hideMark/>
          </w:tcPr>
          <w:p w:rsidR="001C5C76" w:rsidRPr="001C5C76" w:rsidRDefault="001C5C76" w:rsidP="001C5C76">
            <w:pPr>
              <w:rPr>
                <w:snapToGrid/>
                <w:color w:val="000000"/>
                <w:sz w:val="18"/>
                <w:szCs w:val="18"/>
              </w:rPr>
            </w:pPr>
          </w:p>
        </w:tc>
        <w:tc>
          <w:tcPr>
            <w:tcW w:w="1559" w:type="dxa"/>
            <w:vMerge/>
            <w:tcBorders>
              <w:top w:val="single" w:sz="4" w:space="0" w:color="auto"/>
              <w:left w:val="nil"/>
              <w:bottom w:val="single" w:sz="4" w:space="0" w:color="auto"/>
              <w:right w:val="single" w:sz="4" w:space="0" w:color="auto"/>
            </w:tcBorders>
            <w:vAlign w:val="center"/>
            <w:hideMark/>
          </w:tcPr>
          <w:p w:rsidR="001C5C76" w:rsidRPr="001C5C76" w:rsidRDefault="001C5C76" w:rsidP="001C5C76">
            <w:pPr>
              <w:rPr>
                <w:snapToGrid/>
                <w:color w:val="000000"/>
                <w:sz w:val="18"/>
                <w:szCs w:val="18"/>
              </w:rPr>
            </w:pPr>
          </w:p>
        </w:tc>
        <w:tc>
          <w:tcPr>
            <w:tcW w:w="567" w:type="dxa"/>
            <w:vMerge/>
            <w:tcBorders>
              <w:top w:val="single" w:sz="4" w:space="0" w:color="auto"/>
              <w:left w:val="nil"/>
              <w:bottom w:val="single" w:sz="4" w:space="0" w:color="auto"/>
              <w:right w:val="single" w:sz="4" w:space="0" w:color="auto"/>
            </w:tcBorders>
            <w:vAlign w:val="center"/>
            <w:hideMark/>
          </w:tcPr>
          <w:p w:rsidR="001C5C76" w:rsidRPr="001C5C76" w:rsidRDefault="001C5C76" w:rsidP="001C5C76">
            <w:pPr>
              <w:rPr>
                <w:snapToGrid/>
                <w:color w:val="000000"/>
                <w:sz w:val="18"/>
                <w:szCs w:val="18"/>
              </w:rPr>
            </w:pPr>
          </w:p>
        </w:tc>
        <w:tc>
          <w:tcPr>
            <w:tcW w:w="567" w:type="dxa"/>
            <w:vMerge/>
            <w:tcBorders>
              <w:top w:val="single" w:sz="4" w:space="0" w:color="auto"/>
              <w:left w:val="nil"/>
              <w:bottom w:val="single" w:sz="4" w:space="0" w:color="auto"/>
              <w:right w:val="single" w:sz="4" w:space="0" w:color="auto"/>
            </w:tcBorders>
            <w:vAlign w:val="center"/>
            <w:hideMark/>
          </w:tcPr>
          <w:p w:rsidR="001C5C76" w:rsidRPr="001C5C76" w:rsidRDefault="001C5C76" w:rsidP="001C5C76">
            <w:pPr>
              <w:rPr>
                <w:snapToGrid/>
                <w:color w:val="000000"/>
                <w:sz w:val="18"/>
                <w:szCs w:val="18"/>
              </w:rPr>
            </w:pPr>
          </w:p>
        </w:tc>
        <w:tc>
          <w:tcPr>
            <w:tcW w:w="992" w:type="dxa"/>
            <w:vMerge/>
            <w:tcBorders>
              <w:top w:val="single" w:sz="4" w:space="0" w:color="auto"/>
              <w:left w:val="nil"/>
              <w:bottom w:val="single" w:sz="4" w:space="0" w:color="auto"/>
              <w:right w:val="single" w:sz="4" w:space="0" w:color="auto"/>
            </w:tcBorders>
            <w:vAlign w:val="center"/>
            <w:hideMark/>
          </w:tcPr>
          <w:p w:rsidR="001C5C76" w:rsidRPr="001C5C76" w:rsidRDefault="001C5C76" w:rsidP="001C5C76">
            <w:pPr>
              <w:rPr>
                <w:snapToGrid/>
                <w:color w:val="000000"/>
                <w:sz w:val="18"/>
                <w:szCs w:val="18"/>
              </w:rPr>
            </w:pPr>
          </w:p>
        </w:tc>
        <w:tc>
          <w:tcPr>
            <w:tcW w:w="709" w:type="dxa"/>
            <w:vMerge/>
            <w:tcBorders>
              <w:top w:val="single" w:sz="4" w:space="0" w:color="auto"/>
              <w:left w:val="nil"/>
              <w:bottom w:val="single" w:sz="4" w:space="0" w:color="auto"/>
              <w:right w:val="single" w:sz="4" w:space="0" w:color="auto"/>
            </w:tcBorders>
            <w:vAlign w:val="center"/>
            <w:hideMark/>
          </w:tcPr>
          <w:p w:rsidR="001C5C76" w:rsidRPr="001C5C76" w:rsidRDefault="001C5C76" w:rsidP="001C5C76">
            <w:pPr>
              <w:rPr>
                <w:snapToGrid/>
                <w:color w:val="000000"/>
                <w:sz w:val="18"/>
                <w:szCs w:val="18"/>
              </w:rPr>
            </w:pPr>
          </w:p>
        </w:tc>
        <w:tc>
          <w:tcPr>
            <w:tcW w:w="709" w:type="dxa"/>
            <w:vMerge/>
            <w:tcBorders>
              <w:top w:val="single" w:sz="4" w:space="0" w:color="auto"/>
              <w:left w:val="nil"/>
              <w:bottom w:val="single" w:sz="4" w:space="0" w:color="auto"/>
              <w:right w:val="single" w:sz="4" w:space="0" w:color="auto"/>
            </w:tcBorders>
            <w:vAlign w:val="center"/>
            <w:hideMark/>
          </w:tcPr>
          <w:p w:rsidR="001C5C76" w:rsidRPr="001C5C76" w:rsidRDefault="001C5C76" w:rsidP="001C5C76">
            <w:pPr>
              <w:rPr>
                <w:snapToGrid/>
                <w:color w:val="000000"/>
                <w:sz w:val="18"/>
                <w:szCs w:val="18"/>
              </w:rPr>
            </w:pPr>
          </w:p>
        </w:tc>
        <w:tc>
          <w:tcPr>
            <w:tcW w:w="850" w:type="dxa"/>
            <w:vMerge/>
            <w:tcBorders>
              <w:top w:val="single" w:sz="4" w:space="0" w:color="auto"/>
              <w:left w:val="nil"/>
              <w:bottom w:val="single" w:sz="4" w:space="0" w:color="auto"/>
              <w:right w:val="single" w:sz="4" w:space="0" w:color="auto"/>
            </w:tcBorders>
            <w:vAlign w:val="center"/>
            <w:hideMark/>
          </w:tcPr>
          <w:p w:rsidR="001C5C76" w:rsidRPr="001C5C76" w:rsidRDefault="001C5C76" w:rsidP="001C5C76">
            <w:pPr>
              <w:rPr>
                <w:snapToGrid/>
                <w:color w:val="000000"/>
                <w:sz w:val="18"/>
                <w:szCs w:val="18"/>
              </w:rPr>
            </w:pPr>
          </w:p>
        </w:tc>
        <w:tc>
          <w:tcPr>
            <w:tcW w:w="993" w:type="dxa"/>
            <w:tcBorders>
              <w:top w:val="single" w:sz="4" w:space="0" w:color="auto"/>
              <w:left w:val="nil"/>
              <w:bottom w:val="single" w:sz="4" w:space="0" w:color="auto"/>
              <w:right w:val="single" w:sz="4" w:space="0" w:color="auto"/>
            </w:tcBorders>
            <w:vAlign w:val="center"/>
            <w:hideMark/>
          </w:tcPr>
          <w:p w:rsidR="001C5C76" w:rsidRPr="001C5C76" w:rsidRDefault="001C5C76" w:rsidP="001C5C76">
            <w:pPr>
              <w:ind w:left="-108"/>
              <w:jc w:val="center"/>
              <w:rPr>
                <w:snapToGrid/>
                <w:color w:val="000000"/>
                <w:sz w:val="18"/>
                <w:szCs w:val="18"/>
              </w:rPr>
            </w:pPr>
            <w:r w:rsidRPr="001C5C76">
              <w:rPr>
                <w:snapToGrid/>
                <w:color w:val="000000"/>
                <w:sz w:val="18"/>
                <w:szCs w:val="18"/>
              </w:rPr>
              <w:t>ИНН (VAT/TIN)</w:t>
            </w:r>
          </w:p>
        </w:tc>
        <w:tc>
          <w:tcPr>
            <w:tcW w:w="992" w:type="dxa"/>
            <w:tcBorders>
              <w:top w:val="single" w:sz="4" w:space="0" w:color="auto"/>
              <w:left w:val="nil"/>
              <w:bottom w:val="single" w:sz="4" w:space="0" w:color="auto"/>
              <w:right w:val="single" w:sz="4" w:space="0" w:color="auto"/>
            </w:tcBorders>
            <w:vAlign w:val="center"/>
            <w:hideMark/>
          </w:tcPr>
          <w:p w:rsidR="001C5C76" w:rsidRPr="001C5C76" w:rsidRDefault="001C5C76" w:rsidP="001C5C76">
            <w:pPr>
              <w:ind w:left="-106"/>
              <w:jc w:val="center"/>
              <w:rPr>
                <w:snapToGrid/>
                <w:color w:val="000000"/>
                <w:sz w:val="18"/>
                <w:szCs w:val="18"/>
              </w:rPr>
            </w:pPr>
            <w:r w:rsidRPr="001C5C76">
              <w:rPr>
                <w:snapToGrid/>
                <w:color w:val="000000"/>
                <w:sz w:val="18"/>
                <w:szCs w:val="18"/>
              </w:rPr>
              <w:t>ОГРН</w:t>
            </w:r>
          </w:p>
        </w:tc>
        <w:tc>
          <w:tcPr>
            <w:tcW w:w="992" w:type="dxa"/>
            <w:tcBorders>
              <w:top w:val="single" w:sz="4" w:space="0" w:color="auto"/>
              <w:left w:val="nil"/>
              <w:bottom w:val="single" w:sz="4" w:space="0" w:color="auto"/>
              <w:right w:val="single" w:sz="4" w:space="0" w:color="auto"/>
            </w:tcBorders>
            <w:vAlign w:val="center"/>
            <w:hideMark/>
          </w:tcPr>
          <w:p w:rsidR="001C5C76" w:rsidRPr="001C5C76" w:rsidRDefault="001C5C76" w:rsidP="001C5C76">
            <w:pPr>
              <w:ind w:left="-74"/>
              <w:jc w:val="center"/>
              <w:rPr>
                <w:snapToGrid/>
                <w:color w:val="000000"/>
                <w:sz w:val="18"/>
                <w:szCs w:val="18"/>
              </w:rPr>
            </w:pPr>
            <w:r w:rsidRPr="001C5C76">
              <w:rPr>
                <w:snapToGrid/>
                <w:color w:val="000000"/>
                <w:sz w:val="18"/>
                <w:szCs w:val="18"/>
              </w:rPr>
              <w:t>Адрес</w:t>
            </w:r>
          </w:p>
        </w:tc>
        <w:tc>
          <w:tcPr>
            <w:tcW w:w="1418" w:type="dxa"/>
            <w:tcBorders>
              <w:top w:val="single" w:sz="4" w:space="0" w:color="auto"/>
              <w:left w:val="nil"/>
              <w:bottom w:val="single" w:sz="4" w:space="0" w:color="auto"/>
              <w:right w:val="single" w:sz="4" w:space="0" w:color="auto"/>
            </w:tcBorders>
            <w:vAlign w:val="center"/>
            <w:hideMark/>
          </w:tcPr>
          <w:p w:rsidR="001C5C76" w:rsidRPr="001C5C76" w:rsidRDefault="001C5C76" w:rsidP="001C5C76">
            <w:pPr>
              <w:ind w:left="-105"/>
              <w:jc w:val="center"/>
              <w:rPr>
                <w:snapToGrid/>
                <w:color w:val="000000"/>
                <w:sz w:val="18"/>
                <w:szCs w:val="18"/>
              </w:rPr>
            </w:pPr>
            <w:r w:rsidRPr="001C5C76">
              <w:rPr>
                <w:snapToGrid/>
                <w:color w:val="000000"/>
                <w:sz w:val="18"/>
                <w:szCs w:val="18"/>
              </w:rPr>
              <w:t>Признак СМСП</w:t>
            </w:r>
          </w:p>
        </w:tc>
        <w:tc>
          <w:tcPr>
            <w:tcW w:w="1134" w:type="dxa"/>
            <w:tcBorders>
              <w:top w:val="single" w:sz="4" w:space="0" w:color="auto"/>
              <w:left w:val="nil"/>
              <w:bottom w:val="single" w:sz="4" w:space="0" w:color="auto"/>
              <w:right w:val="single" w:sz="4" w:space="0" w:color="auto"/>
            </w:tcBorders>
            <w:vAlign w:val="center"/>
            <w:hideMark/>
          </w:tcPr>
          <w:p w:rsidR="001C5C76" w:rsidRPr="001C5C76" w:rsidRDefault="001C5C76" w:rsidP="001C5C76">
            <w:pPr>
              <w:ind w:left="-109"/>
              <w:jc w:val="center"/>
              <w:rPr>
                <w:snapToGrid/>
                <w:color w:val="000000"/>
                <w:sz w:val="18"/>
                <w:szCs w:val="18"/>
              </w:rPr>
            </w:pPr>
            <w:r w:rsidRPr="001C5C76">
              <w:rPr>
                <w:snapToGrid/>
                <w:color w:val="000000"/>
                <w:sz w:val="18"/>
                <w:szCs w:val="18"/>
              </w:rPr>
              <w:t>Нерезидент</w:t>
            </w:r>
          </w:p>
        </w:tc>
        <w:tc>
          <w:tcPr>
            <w:tcW w:w="1559" w:type="dxa"/>
            <w:vMerge/>
            <w:tcBorders>
              <w:top w:val="single" w:sz="4" w:space="0" w:color="auto"/>
              <w:left w:val="nil"/>
              <w:bottom w:val="single" w:sz="4" w:space="0" w:color="auto"/>
              <w:right w:val="single" w:sz="4" w:space="0" w:color="auto"/>
            </w:tcBorders>
            <w:vAlign w:val="center"/>
            <w:hideMark/>
          </w:tcPr>
          <w:p w:rsidR="001C5C76" w:rsidRPr="001C5C76" w:rsidRDefault="001C5C76" w:rsidP="001C5C76">
            <w:pPr>
              <w:rPr>
                <w:snapToGrid/>
                <w:color w:val="000000"/>
                <w:sz w:val="18"/>
                <w:szCs w:val="18"/>
              </w:rPr>
            </w:pPr>
          </w:p>
        </w:tc>
      </w:tr>
      <w:tr w:rsidR="001C5C76" w:rsidRPr="001C5C76" w:rsidTr="001C5C76">
        <w:trPr>
          <w:trHeight w:val="300"/>
        </w:trPr>
        <w:tc>
          <w:tcPr>
            <w:tcW w:w="443" w:type="dxa"/>
            <w:tcBorders>
              <w:top w:val="nil"/>
              <w:left w:val="single" w:sz="4" w:space="0" w:color="auto"/>
              <w:bottom w:val="single" w:sz="4" w:space="0" w:color="auto"/>
              <w:right w:val="single" w:sz="4" w:space="0" w:color="auto"/>
            </w:tcBorders>
            <w:vAlign w:val="center"/>
            <w:hideMark/>
          </w:tcPr>
          <w:p w:rsidR="001C5C76" w:rsidRPr="001C5C76" w:rsidRDefault="001C5C76" w:rsidP="001C5C76">
            <w:pPr>
              <w:rPr>
                <w:snapToGrid/>
                <w:color w:val="000000"/>
                <w:sz w:val="18"/>
                <w:szCs w:val="18"/>
              </w:rPr>
            </w:pPr>
            <w:r w:rsidRPr="001C5C76">
              <w:rPr>
                <w:snapToGrid/>
                <w:color w:val="000000"/>
                <w:sz w:val="18"/>
                <w:szCs w:val="18"/>
              </w:rPr>
              <w:t>1</w:t>
            </w:r>
          </w:p>
        </w:tc>
        <w:tc>
          <w:tcPr>
            <w:tcW w:w="975" w:type="dxa"/>
            <w:tcBorders>
              <w:top w:val="nil"/>
              <w:left w:val="nil"/>
              <w:bottom w:val="single" w:sz="4" w:space="0" w:color="auto"/>
              <w:right w:val="single" w:sz="4" w:space="0" w:color="auto"/>
            </w:tcBorders>
            <w:vAlign w:val="center"/>
            <w:hideMark/>
          </w:tcPr>
          <w:p w:rsidR="001C5C76" w:rsidRPr="001C5C76" w:rsidRDefault="001C5C76" w:rsidP="001C5C76">
            <w:pPr>
              <w:jc w:val="center"/>
              <w:rPr>
                <w:snapToGrid/>
                <w:color w:val="000000"/>
                <w:sz w:val="18"/>
                <w:szCs w:val="18"/>
              </w:rPr>
            </w:pPr>
            <w:r w:rsidRPr="001C5C76">
              <w:rPr>
                <w:snapToGrid/>
                <w:color w:val="000000"/>
                <w:sz w:val="18"/>
                <w:szCs w:val="18"/>
              </w:rPr>
              <w:t> </w:t>
            </w:r>
          </w:p>
        </w:tc>
        <w:tc>
          <w:tcPr>
            <w:tcW w:w="1559" w:type="dxa"/>
            <w:tcBorders>
              <w:top w:val="nil"/>
              <w:left w:val="nil"/>
              <w:bottom w:val="single" w:sz="4" w:space="0" w:color="auto"/>
              <w:right w:val="single" w:sz="4" w:space="0" w:color="auto"/>
            </w:tcBorders>
            <w:vAlign w:val="center"/>
            <w:hideMark/>
          </w:tcPr>
          <w:p w:rsidR="001C5C76" w:rsidRPr="001C5C76" w:rsidRDefault="001C5C76" w:rsidP="001C5C76">
            <w:pPr>
              <w:jc w:val="center"/>
              <w:rPr>
                <w:snapToGrid/>
                <w:color w:val="000000"/>
                <w:sz w:val="18"/>
                <w:szCs w:val="18"/>
              </w:rPr>
            </w:pPr>
            <w:r w:rsidRPr="001C5C76">
              <w:rPr>
                <w:snapToGrid/>
                <w:color w:val="000000"/>
                <w:sz w:val="18"/>
                <w:szCs w:val="18"/>
              </w:rPr>
              <w:t> </w:t>
            </w:r>
          </w:p>
        </w:tc>
        <w:tc>
          <w:tcPr>
            <w:tcW w:w="567" w:type="dxa"/>
            <w:tcBorders>
              <w:top w:val="nil"/>
              <w:left w:val="nil"/>
              <w:bottom w:val="single" w:sz="4" w:space="0" w:color="auto"/>
              <w:right w:val="single" w:sz="4" w:space="0" w:color="auto"/>
            </w:tcBorders>
            <w:vAlign w:val="center"/>
            <w:hideMark/>
          </w:tcPr>
          <w:p w:rsidR="001C5C76" w:rsidRPr="001C5C76" w:rsidRDefault="001C5C76" w:rsidP="001C5C76">
            <w:pPr>
              <w:jc w:val="center"/>
              <w:rPr>
                <w:snapToGrid/>
                <w:color w:val="000000"/>
                <w:sz w:val="18"/>
                <w:szCs w:val="18"/>
              </w:rPr>
            </w:pPr>
            <w:r w:rsidRPr="001C5C76">
              <w:rPr>
                <w:snapToGrid/>
                <w:color w:val="000000"/>
                <w:sz w:val="18"/>
                <w:szCs w:val="18"/>
              </w:rPr>
              <w:t> </w:t>
            </w:r>
          </w:p>
        </w:tc>
        <w:tc>
          <w:tcPr>
            <w:tcW w:w="567" w:type="dxa"/>
            <w:tcBorders>
              <w:top w:val="nil"/>
              <w:left w:val="nil"/>
              <w:bottom w:val="single" w:sz="4" w:space="0" w:color="auto"/>
              <w:right w:val="single" w:sz="4" w:space="0" w:color="auto"/>
            </w:tcBorders>
            <w:vAlign w:val="center"/>
            <w:hideMark/>
          </w:tcPr>
          <w:p w:rsidR="001C5C76" w:rsidRPr="001C5C76" w:rsidRDefault="001C5C76" w:rsidP="001C5C76">
            <w:pPr>
              <w:jc w:val="center"/>
              <w:rPr>
                <w:snapToGrid/>
                <w:color w:val="000000"/>
                <w:sz w:val="18"/>
                <w:szCs w:val="18"/>
              </w:rPr>
            </w:pPr>
            <w:r w:rsidRPr="001C5C76">
              <w:rPr>
                <w:snapToGrid/>
                <w:color w:val="000000"/>
                <w:sz w:val="18"/>
                <w:szCs w:val="18"/>
              </w:rPr>
              <w:t> </w:t>
            </w:r>
          </w:p>
        </w:tc>
        <w:tc>
          <w:tcPr>
            <w:tcW w:w="992" w:type="dxa"/>
            <w:tcBorders>
              <w:top w:val="nil"/>
              <w:left w:val="nil"/>
              <w:bottom w:val="single" w:sz="4" w:space="0" w:color="auto"/>
              <w:right w:val="single" w:sz="4" w:space="0" w:color="auto"/>
            </w:tcBorders>
            <w:vAlign w:val="center"/>
            <w:hideMark/>
          </w:tcPr>
          <w:p w:rsidR="001C5C76" w:rsidRPr="001C5C76" w:rsidRDefault="001C5C76" w:rsidP="001C5C76">
            <w:pPr>
              <w:jc w:val="center"/>
              <w:rPr>
                <w:snapToGrid/>
                <w:color w:val="000000"/>
                <w:sz w:val="18"/>
                <w:szCs w:val="18"/>
              </w:rPr>
            </w:pPr>
            <w:r w:rsidRPr="001C5C76">
              <w:rPr>
                <w:snapToGrid/>
                <w:color w:val="000000"/>
                <w:sz w:val="18"/>
                <w:szCs w:val="18"/>
              </w:rPr>
              <w:t> </w:t>
            </w:r>
          </w:p>
        </w:tc>
        <w:tc>
          <w:tcPr>
            <w:tcW w:w="709" w:type="dxa"/>
            <w:tcBorders>
              <w:top w:val="nil"/>
              <w:left w:val="nil"/>
              <w:bottom w:val="single" w:sz="4" w:space="0" w:color="auto"/>
              <w:right w:val="single" w:sz="4" w:space="0" w:color="auto"/>
            </w:tcBorders>
            <w:vAlign w:val="center"/>
            <w:hideMark/>
          </w:tcPr>
          <w:p w:rsidR="001C5C76" w:rsidRPr="001C5C76" w:rsidRDefault="001C5C76" w:rsidP="001C5C76">
            <w:pPr>
              <w:jc w:val="center"/>
              <w:rPr>
                <w:snapToGrid/>
                <w:color w:val="000000"/>
                <w:sz w:val="18"/>
                <w:szCs w:val="18"/>
              </w:rPr>
            </w:pPr>
            <w:r w:rsidRPr="001C5C76">
              <w:rPr>
                <w:snapToGrid/>
                <w:color w:val="000000"/>
                <w:sz w:val="18"/>
                <w:szCs w:val="18"/>
              </w:rPr>
              <w:t> </w:t>
            </w:r>
          </w:p>
        </w:tc>
        <w:tc>
          <w:tcPr>
            <w:tcW w:w="709" w:type="dxa"/>
            <w:tcBorders>
              <w:top w:val="nil"/>
              <w:left w:val="nil"/>
              <w:bottom w:val="single" w:sz="4" w:space="0" w:color="auto"/>
              <w:right w:val="single" w:sz="4" w:space="0" w:color="auto"/>
            </w:tcBorders>
            <w:vAlign w:val="center"/>
            <w:hideMark/>
          </w:tcPr>
          <w:p w:rsidR="001C5C76" w:rsidRPr="001C5C76" w:rsidRDefault="001C5C76" w:rsidP="001C5C76">
            <w:pPr>
              <w:jc w:val="center"/>
              <w:rPr>
                <w:snapToGrid/>
                <w:color w:val="000000"/>
                <w:sz w:val="18"/>
                <w:szCs w:val="18"/>
              </w:rPr>
            </w:pPr>
            <w:r w:rsidRPr="001C5C76">
              <w:rPr>
                <w:snapToGrid/>
                <w:color w:val="000000"/>
                <w:sz w:val="18"/>
                <w:szCs w:val="18"/>
              </w:rPr>
              <w:t> </w:t>
            </w:r>
          </w:p>
        </w:tc>
        <w:tc>
          <w:tcPr>
            <w:tcW w:w="850" w:type="dxa"/>
            <w:tcBorders>
              <w:top w:val="nil"/>
              <w:left w:val="nil"/>
              <w:bottom w:val="single" w:sz="4" w:space="0" w:color="auto"/>
              <w:right w:val="single" w:sz="4" w:space="0" w:color="auto"/>
            </w:tcBorders>
            <w:vAlign w:val="center"/>
            <w:hideMark/>
          </w:tcPr>
          <w:p w:rsidR="001C5C76" w:rsidRPr="001C5C76" w:rsidRDefault="001C5C76" w:rsidP="001C5C76">
            <w:pPr>
              <w:jc w:val="center"/>
              <w:rPr>
                <w:snapToGrid/>
                <w:color w:val="000000"/>
                <w:sz w:val="18"/>
                <w:szCs w:val="18"/>
              </w:rPr>
            </w:pPr>
            <w:r w:rsidRPr="001C5C76">
              <w:rPr>
                <w:snapToGrid/>
                <w:color w:val="000000"/>
                <w:sz w:val="18"/>
                <w:szCs w:val="18"/>
              </w:rPr>
              <w:t> </w:t>
            </w:r>
          </w:p>
        </w:tc>
        <w:tc>
          <w:tcPr>
            <w:tcW w:w="993" w:type="dxa"/>
            <w:tcBorders>
              <w:top w:val="nil"/>
              <w:left w:val="nil"/>
              <w:bottom w:val="single" w:sz="4" w:space="0" w:color="auto"/>
              <w:right w:val="single" w:sz="4" w:space="0" w:color="auto"/>
            </w:tcBorders>
            <w:vAlign w:val="center"/>
            <w:hideMark/>
          </w:tcPr>
          <w:p w:rsidR="001C5C76" w:rsidRPr="001C5C76" w:rsidRDefault="001C5C76" w:rsidP="001C5C76">
            <w:pPr>
              <w:jc w:val="center"/>
              <w:rPr>
                <w:snapToGrid/>
                <w:color w:val="000000"/>
                <w:sz w:val="18"/>
                <w:szCs w:val="18"/>
              </w:rPr>
            </w:pPr>
            <w:r w:rsidRPr="001C5C76">
              <w:rPr>
                <w:snapToGrid/>
                <w:color w:val="000000"/>
                <w:sz w:val="18"/>
                <w:szCs w:val="18"/>
              </w:rPr>
              <w:t> </w:t>
            </w:r>
          </w:p>
        </w:tc>
        <w:tc>
          <w:tcPr>
            <w:tcW w:w="992" w:type="dxa"/>
            <w:tcBorders>
              <w:top w:val="nil"/>
              <w:left w:val="nil"/>
              <w:bottom w:val="single" w:sz="4" w:space="0" w:color="auto"/>
              <w:right w:val="single" w:sz="4" w:space="0" w:color="auto"/>
            </w:tcBorders>
            <w:vAlign w:val="center"/>
            <w:hideMark/>
          </w:tcPr>
          <w:p w:rsidR="001C5C76" w:rsidRPr="001C5C76" w:rsidRDefault="001C5C76" w:rsidP="001C5C76">
            <w:pPr>
              <w:jc w:val="center"/>
              <w:rPr>
                <w:snapToGrid/>
                <w:color w:val="000000"/>
                <w:sz w:val="18"/>
                <w:szCs w:val="18"/>
              </w:rPr>
            </w:pPr>
            <w:r w:rsidRPr="001C5C76">
              <w:rPr>
                <w:snapToGrid/>
                <w:color w:val="000000"/>
                <w:sz w:val="18"/>
                <w:szCs w:val="18"/>
              </w:rPr>
              <w:t> </w:t>
            </w:r>
          </w:p>
        </w:tc>
        <w:tc>
          <w:tcPr>
            <w:tcW w:w="992" w:type="dxa"/>
            <w:tcBorders>
              <w:top w:val="nil"/>
              <w:left w:val="nil"/>
              <w:bottom w:val="single" w:sz="4" w:space="0" w:color="auto"/>
              <w:right w:val="single" w:sz="4" w:space="0" w:color="auto"/>
            </w:tcBorders>
            <w:vAlign w:val="center"/>
            <w:hideMark/>
          </w:tcPr>
          <w:p w:rsidR="001C5C76" w:rsidRPr="001C5C76" w:rsidRDefault="001C5C76" w:rsidP="001C5C76">
            <w:pPr>
              <w:jc w:val="center"/>
              <w:rPr>
                <w:snapToGrid/>
                <w:color w:val="000000"/>
                <w:sz w:val="18"/>
                <w:szCs w:val="18"/>
              </w:rPr>
            </w:pPr>
            <w:r w:rsidRPr="001C5C76">
              <w:rPr>
                <w:snapToGrid/>
                <w:color w:val="000000"/>
                <w:sz w:val="18"/>
                <w:szCs w:val="18"/>
              </w:rPr>
              <w:t> </w:t>
            </w:r>
          </w:p>
        </w:tc>
        <w:tc>
          <w:tcPr>
            <w:tcW w:w="1418" w:type="dxa"/>
            <w:tcBorders>
              <w:top w:val="nil"/>
              <w:left w:val="nil"/>
              <w:bottom w:val="single" w:sz="4" w:space="0" w:color="auto"/>
              <w:right w:val="single" w:sz="4" w:space="0" w:color="auto"/>
            </w:tcBorders>
            <w:vAlign w:val="center"/>
            <w:hideMark/>
          </w:tcPr>
          <w:p w:rsidR="001C5C76" w:rsidRPr="001C5C76" w:rsidRDefault="001C5C76" w:rsidP="001C5C76">
            <w:pPr>
              <w:jc w:val="center"/>
              <w:rPr>
                <w:snapToGrid/>
                <w:color w:val="000000"/>
                <w:sz w:val="18"/>
                <w:szCs w:val="18"/>
              </w:rPr>
            </w:pPr>
            <w:r w:rsidRPr="001C5C76">
              <w:rPr>
                <w:snapToGrid/>
                <w:color w:val="000000"/>
                <w:sz w:val="18"/>
                <w:szCs w:val="18"/>
              </w:rPr>
              <w:t> </w:t>
            </w:r>
          </w:p>
        </w:tc>
        <w:tc>
          <w:tcPr>
            <w:tcW w:w="1134" w:type="dxa"/>
            <w:tcBorders>
              <w:top w:val="nil"/>
              <w:left w:val="nil"/>
              <w:bottom w:val="single" w:sz="4" w:space="0" w:color="auto"/>
              <w:right w:val="single" w:sz="4" w:space="0" w:color="auto"/>
            </w:tcBorders>
            <w:vAlign w:val="center"/>
            <w:hideMark/>
          </w:tcPr>
          <w:p w:rsidR="001C5C76" w:rsidRPr="001C5C76" w:rsidRDefault="001C5C76" w:rsidP="001C5C76">
            <w:pPr>
              <w:jc w:val="center"/>
              <w:rPr>
                <w:snapToGrid/>
                <w:color w:val="000000"/>
                <w:sz w:val="18"/>
                <w:szCs w:val="18"/>
              </w:rPr>
            </w:pPr>
            <w:r w:rsidRPr="001C5C76">
              <w:rPr>
                <w:snapToGrid/>
                <w:color w:val="000000"/>
                <w:sz w:val="18"/>
                <w:szCs w:val="18"/>
              </w:rPr>
              <w:t> </w:t>
            </w:r>
          </w:p>
        </w:tc>
        <w:tc>
          <w:tcPr>
            <w:tcW w:w="1559" w:type="dxa"/>
            <w:tcBorders>
              <w:top w:val="nil"/>
              <w:left w:val="nil"/>
              <w:bottom w:val="single" w:sz="4" w:space="0" w:color="auto"/>
              <w:right w:val="single" w:sz="4" w:space="0" w:color="auto"/>
            </w:tcBorders>
            <w:vAlign w:val="center"/>
            <w:hideMark/>
          </w:tcPr>
          <w:p w:rsidR="001C5C76" w:rsidRPr="001C5C76" w:rsidRDefault="001C5C76" w:rsidP="001C5C76">
            <w:pPr>
              <w:jc w:val="center"/>
              <w:rPr>
                <w:snapToGrid/>
                <w:color w:val="000000"/>
                <w:sz w:val="18"/>
                <w:szCs w:val="18"/>
              </w:rPr>
            </w:pPr>
            <w:r w:rsidRPr="001C5C76">
              <w:rPr>
                <w:snapToGrid/>
                <w:color w:val="000000"/>
                <w:sz w:val="18"/>
                <w:szCs w:val="18"/>
              </w:rPr>
              <w:t> </w:t>
            </w:r>
          </w:p>
        </w:tc>
      </w:tr>
      <w:tr w:rsidR="001C5C76" w:rsidRPr="001C5C76" w:rsidTr="001C5C76">
        <w:trPr>
          <w:trHeight w:val="300"/>
        </w:trPr>
        <w:tc>
          <w:tcPr>
            <w:tcW w:w="443" w:type="dxa"/>
            <w:tcBorders>
              <w:top w:val="nil"/>
              <w:left w:val="single" w:sz="4" w:space="0" w:color="auto"/>
              <w:bottom w:val="single" w:sz="4" w:space="0" w:color="auto"/>
              <w:right w:val="single" w:sz="4" w:space="0" w:color="auto"/>
            </w:tcBorders>
            <w:vAlign w:val="center"/>
            <w:hideMark/>
          </w:tcPr>
          <w:p w:rsidR="001C5C76" w:rsidRPr="001C5C76" w:rsidRDefault="001C5C76" w:rsidP="001C5C76">
            <w:pPr>
              <w:rPr>
                <w:snapToGrid/>
                <w:color w:val="000000"/>
                <w:sz w:val="18"/>
                <w:szCs w:val="18"/>
              </w:rPr>
            </w:pPr>
            <w:r w:rsidRPr="001C5C76">
              <w:rPr>
                <w:snapToGrid/>
                <w:color w:val="000000"/>
                <w:sz w:val="18"/>
                <w:szCs w:val="18"/>
              </w:rPr>
              <w:t>2…</w:t>
            </w:r>
          </w:p>
        </w:tc>
        <w:tc>
          <w:tcPr>
            <w:tcW w:w="975" w:type="dxa"/>
            <w:tcBorders>
              <w:top w:val="nil"/>
              <w:left w:val="nil"/>
              <w:bottom w:val="single" w:sz="4" w:space="0" w:color="auto"/>
              <w:right w:val="single" w:sz="4" w:space="0" w:color="auto"/>
            </w:tcBorders>
            <w:vAlign w:val="center"/>
            <w:hideMark/>
          </w:tcPr>
          <w:p w:rsidR="001C5C76" w:rsidRPr="001C5C76" w:rsidRDefault="001C5C76" w:rsidP="001C5C76">
            <w:pPr>
              <w:jc w:val="center"/>
              <w:rPr>
                <w:snapToGrid/>
                <w:color w:val="000000"/>
                <w:sz w:val="18"/>
                <w:szCs w:val="18"/>
              </w:rPr>
            </w:pPr>
            <w:r w:rsidRPr="001C5C76">
              <w:rPr>
                <w:snapToGrid/>
                <w:color w:val="000000"/>
                <w:sz w:val="18"/>
                <w:szCs w:val="18"/>
              </w:rPr>
              <w:t> </w:t>
            </w:r>
          </w:p>
        </w:tc>
        <w:tc>
          <w:tcPr>
            <w:tcW w:w="1559" w:type="dxa"/>
            <w:tcBorders>
              <w:top w:val="nil"/>
              <w:left w:val="nil"/>
              <w:bottom w:val="single" w:sz="4" w:space="0" w:color="auto"/>
              <w:right w:val="single" w:sz="4" w:space="0" w:color="auto"/>
            </w:tcBorders>
            <w:vAlign w:val="center"/>
            <w:hideMark/>
          </w:tcPr>
          <w:p w:rsidR="001C5C76" w:rsidRPr="001C5C76" w:rsidRDefault="001C5C76" w:rsidP="001C5C76">
            <w:pPr>
              <w:jc w:val="center"/>
              <w:rPr>
                <w:snapToGrid/>
                <w:color w:val="000000"/>
                <w:sz w:val="18"/>
                <w:szCs w:val="18"/>
              </w:rPr>
            </w:pPr>
            <w:r w:rsidRPr="001C5C76">
              <w:rPr>
                <w:snapToGrid/>
                <w:color w:val="000000"/>
                <w:sz w:val="18"/>
                <w:szCs w:val="18"/>
              </w:rPr>
              <w:t> </w:t>
            </w:r>
          </w:p>
        </w:tc>
        <w:tc>
          <w:tcPr>
            <w:tcW w:w="567" w:type="dxa"/>
            <w:tcBorders>
              <w:top w:val="nil"/>
              <w:left w:val="nil"/>
              <w:bottom w:val="single" w:sz="4" w:space="0" w:color="auto"/>
              <w:right w:val="single" w:sz="4" w:space="0" w:color="auto"/>
            </w:tcBorders>
            <w:vAlign w:val="center"/>
            <w:hideMark/>
          </w:tcPr>
          <w:p w:rsidR="001C5C76" w:rsidRPr="001C5C76" w:rsidRDefault="001C5C76" w:rsidP="001C5C76">
            <w:pPr>
              <w:jc w:val="center"/>
              <w:rPr>
                <w:snapToGrid/>
                <w:color w:val="000000"/>
                <w:sz w:val="18"/>
                <w:szCs w:val="18"/>
              </w:rPr>
            </w:pPr>
            <w:r w:rsidRPr="001C5C76">
              <w:rPr>
                <w:snapToGrid/>
                <w:color w:val="000000"/>
                <w:sz w:val="18"/>
                <w:szCs w:val="18"/>
              </w:rPr>
              <w:t> </w:t>
            </w:r>
          </w:p>
        </w:tc>
        <w:tc>
          <w:tcPr>
            <w:tcW w:w="567" w:type="dxa"/>
            <w:tcBorders>
              <w:top w:val="nil"/>
              <w:left w:val="nil"/>
              <w:bottom w:val="single" w:sz="4" w:space="0" w:color="auto"/>
              <w:right w:val="single" w:sz="4" w:space="0" w:color="auto"/>
            </w:tcBorders>
            <w:vAlign w:val="center"/>
            <w:hideMark/>
          </w:tcPr>
          <w:p w:rsidR="001C5C76" w:rsidRPr="001C5C76" w:rsidRDefault="001C5C76" w:rsidP="001C5C76">
            <w:pPr>
              <w:jc w:val="center"/>
              <w:rPr>
                <w:snapToGrid/>
                <w:color w:val="000000"/>
                <w:sz w:val="18"/>
                <w:szCs w:val="18"/>
              </w:rPr>
            </w:pPr>
            <w:r w:rsidRPr="001C5C76">
              <w:rPr>
                <w:snapToGrid/>
                <w:color w:val="000000"/>
                <w:sz w:val="18"/>
                <w:szCs w:val="18"/>
              </w:rPr>
              <w:t> </w:t>
            </w:r>
          </w:p>
        </w:tc>
        <w:tc>
          <w:tcPr>
            <w:tcW w:w="992" w:type="dxa"/>
            <w:tcBorders>
              <w:top w:val="nil"/>
              <w:left w:val="nil"/>
              <w:bottom w:val="single" w:sz="4" w:space="0" w:color="auto"/>
              <w:right w:val="single" w:sz="4" w:space="0" w:color="auto"/>
            </w:tcBorders>
            <w:vAlign w:val="center"/>
            <w:hideMark/>
          </w:tcPr>
          <w:p w:rsidR="001C5C76" w:rsidRPr="001C5C76" w:rsidRDefault="001C5C76" w:rsidP="001C5C76">
            <w:pPr>
              <w:jc w:val="center"/>
              <w:rPr>
                <w:snapToGrid/>
                <w:color w:val="000000"/>
                <w:sz w:val="18"/>
                <w:szCs w:val="18"/>
              </w:rPr>
            </w:pPr>
            <w:r w:rsidRPr="001C5C76">
              <w:rPr>
                <w:snapToGrid/>
                <w:color w:val="000000"/>
                <w:sz w:val="18"/>
                <w:szCs w:val="18"/>
              </w:rPr>
              <w:t> </w:t>
            </w:r>
          </w:p>
        </w:tc>
        <w:tc>
          <w:tcPr>
            <w:tcW w:w="709" w:type="dxa"/>
            <w:tcBorders>
              <w:top w:val="nil"/>
              <w:left w:val="nil"/>
              <w:bottom w:val="single" w:sz="4" w:space="0" w:color="auto"/>
              <w:right w:val="single" w:sz="4" w:space="0" w:color="auto"/>
            </w:tcBorders>
            <w:vAlign w:val="center"/>
            <w:hideMark/>
          </w:tcPr>
          <w:p w:rsidR="001C5C76" w:rsidRPr="001C5C76" w:rsidRDefault="001C5C76" w:rsidP="001C5C76">
            <w:pPr>
              <w:jc w:val="center"/>
              <w:rPr>
                <w:snapToGrid/>
                <w:color w:val="000000"/>
                <w:sz w:val="18"/>
                <w:szCs w:val="18"/>
              </w:rPr>
            </w:pPr>
            <w:r w:rsidRPr="001C5C76">
              <w:rPr>
                <w:snapToGrid/>
                <w:color w:val="000000"/>
                <w:sz w:val="18"/>
                <w:szCs w:val="18"/>
              </w:rPr>
              <w:t> </w:t>
            </w:r>
          </w:p>
        </w:tc>
        <w:tc>
          <w:tcPr>
            <w:tcW w:w="709" w:type="dxa"/>
            <w:tcBorders>
              <w:top w:val="nil"/>
              <w:left w:val="nil"/>
              <w:bottom w:val="single" w:sz="4" w:space="0" w:color="auto"/>
              <w:right w:val="single" w:sz="4" w:space="0" w:color="auto"/>
            </w:tcBorders>
            <w:vAlign w:val="center"/>
            <w:hideMark/>
          </w:tcPr>
          <w:p w:rsidR="001C5C76" w:rsidRPr="001C5C76" w:rsidRDefault="001C5C76" w:rsidP="001C5C76">
            <w:pPr>
              <w:jc w:val="center"/>
              <w:rPr>
                <w:snapToGrid/>
                <w:color w:val="000000"/>
                <w:sz w:val="18"/>
                <w:szCs w:val="18"/>
              </w:rPr>
            </w:pPr>
            <w:r w:rsidRPr="001C5C76">
              <w:rPr>
                <w:snapToGrid/>
                <w:color w:val="000000"/>
                <w:sz w:val="18"/>
                <w:szCs w:val="18"/>
              </w:rPr>
              <w:t> </w:t>
            </w:r>
          </w:p>
        </w:tc>
        <w:tc>
          <w:tcPr>
            <w:tcW w:w="850" w:type="dxa"/>
            <w:tcBorders>
              <w:top w:val="nil"/>
              <w:left w:val="nil"/>
              <w:bottom w:val="single" w:sz="4" w:space="0" w:color="auto"/>
              <w:right w:val="single" w:sz="4" w:space="0" w:color="auto"/>
            </w:tcBorders>
            <w:vAlign w:val="center"/>
            <w:hideMark/>
          </w:tcPr>
          <w:p w:rsidR="001C5C76" w:rsidRPr="001C5C76" w:rsidRDefault="001C5C76" w:rsidP="001C5C76">
            <w:pPr>
              <w:jc w:val="center"/>
              <w:rPr>
                <w:snapToGrid/>
                <w:color w:val="000000"/>
                <w:sz w:val="18"/>
                <w:szCs w:val="18"/>
              </w:rPr>
            </w:pPr>
            <w:r w:rsidRPr="001C5C76">
              <w:rPr>
                <w:snapToGrid/>
                <w:color w:val="000000"/>
                <w:sz w:val="18"/>
                <w:szCs w:val="18"/>
              </w:rPr>
              <w:t> </w:t>
            </w:r>
          </w:p>
        </w:tc>
        <w:tc>
          <w:tcPr>
            <w:tcW w:w="993" w:type="dxa"/>
            <w:tcBorders>
              <w:top w:val="nil"/>
              <w:left w:val="nil"/>
              <w:bottom w:val="single" w:sz="4" w:space="0" w:color="auto"/>
              <w:right w:val="single" w:sz="4" w:space="0" w:color="auto"/>
            </w:tcBorders>
            <w:vAlign w:val="center"/>
            <w:hideMark/>
          </w:tcPr>
          <w:p w:rsidR="001C5C76" w:rsidRPr="001C5C76" w:rsidRDefault="001C5C76" w:rsidP="001C5C76">
            <w:pPr>
              <w:jc w:val="center"/>
              <w:rPr>
                <w:snapToGrid/>
                <w:color w:val="000000"/>
                <w:sz w:val="18"/>
                <w:szCs w:val="18"/>
              </w:rPr>
            </w:pPr>
            <w:r w:rsidRPr="001C5C76">
              <w:rPr>
                <w:snapToGrid/>
                <w:color w:val="000000"/>
                <w:sz w:val="18"/>
                <w:szCs w:val="18"/>
              </w:rPr>
              <w:t> </w:t>
            </w:r>
          </w:p>
        </w:tc>
        <w:tc>
          <w:tcPr>
            <w:tcW w:w="992" w:type="dxa"/>
            <w:tcBorders>
              <w:top w:val="nil"/>
              <w:left w:val="nil"/>
              <w:bottom w:val="single" w:sz="4" w:space="0" w:color="auto"/>
              <w:right w:val="single" w:sz="4" w:space="0" w:color="auto"/>
            </w:tcBorders>
            <w:vAlign w:val="center"/>
            <w:hideMark/>
          </w:tcPr>
          <w:p w:rsidR="001C5C76" w:rsidRPr="001C5C76" w:rsidRDefault="001C5C76" w:rsidP="001C5C76">
            <w:pPr>
              <w:jc w:val="center"/>
              <w:rPr>
                <w:snapToGrid/>
                <w:color w:val="000000"/>
                <w:sz w:val="18"/>
                <w:szCs w:val="18"/>
              </w:rPr>
            </w:pPr>
            <w:r w:rsidRPr="001C5C76">
              <w:rPr>
                <w:snapToGrid/>
                <w:color w:val="000000"/>
                <w:sz w:val="18"/>
                <w:szCs w:val="18"/>
              </w:rPr>
              <w:t> </w:t>
            </w:r>
          </w:p>
        </w:tc>
        <w:tc>
          <w:tcPr>
            <w:tcW w:w="992" w:type="dxa"/>
            <w:tcBorders>
              <w:top w:val="nil"/>
              <w:left w:val="nil"/>
              <w:bottom w:val="single" w:sz="4" w:space="0" w:color="auto"/>
              <w:right w:val="single" w:sz="4" w:space="0" w:color="auto"/>
            </w:tcBorders>
            <w:vAlign w:val="center"/>
            <w:hideMark/>
          </w:tcPr>
          <w:p w:rsidR="001C5C76" w:rsidRPr="001C5C76" w:rsidRDefault="001C5C76" w:rsidP="001C5C76">
            <w:pPr>
              <w:jc w:val="center"/>
              <w:rPr>
                <w:snapToGrid/>
                <w:color w:val="000000"/>
                <w:sz w:val="18"/>
                <w:szCs w:val="18"/>
              </w:rPr>
            </w:pPr>
            <w:r w:rsidRPr="001C5C76">
              <w:rPr>
                <w:snapToGrid/>
                <w:color w:val="000000"/>
                <w:sz w:val="18"/>
                <w:szCs w:val="18"/>
              </w:rPr>
              <w:t> </w:t>
            </w:r>
          </w:p>
        </w:tc>
        <w:tc>
          <w:tcPr>
            <w:tcW w:w="1418" w:type="dxa"/>
            <w:tcBorders>
              <w:top w:val="nil"/>
              <w:left w:val="nil"/>
              <w:bottom w:val="single" w:sz="4" w:space="0" w:color="auto"/>
              <w:right w:val="single" w:sz="4" w:space="0" w:color="auto"/>
            </w:tcBorders>
            <w:vAlign w:val="center"/>
            <w:hideMark/>
          </w:tcPr>
          <w:p w:rsidR="001C5C76" w:rsidRPr="001C5C76" w:rsidRDefault="001C5C76" w:rsidP="001C5C76">
            <w:pPr>
              <w:jc w:val="center"/>
              <w:rPr>
                <w:snapToGrid/>
                <w:color w:val="000000"/>
                <w:sz w:val="18"/>
                <w:szCs w:val="18"/>
              </w:rPr>
            </w:pPr>
            <w:r w:rsidRPr="001C5C76">
              <w:rPr>
                <w:snapToGrid/>
                <w:color w:val="000000"/>
                <w:sz w:val="18"/>
                <w:szCs w:val="18"/>
              </w:rPr>
              <w:t> </w:t>
            </w:r>
          </w:p>
        </w:tc>
        <w:tc>
          <w:tcPr>
            <w:tcW w:w="1134" w:type="dxa"/>
            <w:tcBorders>
              <w:top w:val="nil"/>
              <w:left w:val="nil"/>
              <w:bottom w:val="single" w:sz="4" w:space="0" w:color="auto"/>
              <w:right w:val="single" w:sz="4" w:space="0" w:color="auto"/>
            </w:tcBorders>
            <w:vAlign w:val="center"/>
            <w:hideMark/>
          </w:tcPr>
          <w:p w:rsidR="001C5C76" w:rsidRPr="001C5C76" w:rsidRDefault="001C5C76" w:rsidP="001C5C76">
            <w:pPr>
              <w:jc w:val="center"/>
              <w:rPr>
                <w:snapToGrid/>
                <w:color w:val="000000"/>
                <w:sz w:val="18"/>
                <w:szCs w:val="18"/>
              </w:rPr>
            </w:pPr>
            <w:r w:rsidRPr="001C5C76">
              <w:rPr>
                <w:snapToGrid/>
                <w:color w:val="000000"/>
                <w:sz w:val="18"/>
                <w:szCs w:val="18"/>
              </w:rPr>
              <w:t> </w:t>
            </w:r>
          </w:p>
        </w:tc>
        <w:tc>
          <w:tcPr>
            <w:tcW w:w="1559" w:type="dxa"/>
            <w:tcBorders>
              <w:top w:val="nil"/>
              <w:left w:val="nil"/>
              <w:bottom w:val="single" w:sz="4" w:space="0" w:color="auto"/>
              <w:right w:val="single" w:sz="4" w:space="0" w:color="auto"/>
            </w:tcBorders>
            <w:vAlign w:val="center"/>
            <w:hideMark/>
          </w:tcPr>
          <w:p w:rsidR="001C5C76" w:rsidRPr="001C5C76" w:rsidRDefault="001C5C76" w:rsidP="001C5C76">
            <w:pPr>
              <w:jc w:val="center"/>
              <w:rPr>
                <w:snapToGrid/>
                <w:color w:val="000000"/>
                <w:sz w:val="18"/>
                <w:szCs w:val="18"/>
              </w:rPr>
            </w:pPr>
            <w:r w:rsidRPr="001C5C76">
              <w:rPr>
                <w:snapToGrid/>
                <w:color w:val="000000"/>
                <w:sz w:val="18"/>
                <w:szCs w:val="18"/>
              </w:rPr>
              <w:t> </w:t>
            </w:r>
          </w:p>
        </w:tc>
      </w:tr>
    </w:tbl>
    <w:p w:rsidR="001C5C76" w:rsidRPr="001C5C76" w:rsidRDefault="001C5C76" w:rsidP="001C5C76">
      <w:pPr>
        <w:tabs>
          <w:tab w:val="left" w:pos="567"/>
        </w:tabs>
        <w:rPr>
          <w:snapToGrid/>
          <w:sz w:val="24"/>
          <w:szCs w:val="24"/>
          <w:lang w:eastAsia="en-US"/>
        </w:rPr>
      </w:pPr>
    </w:p>
    <w:p w:rsidR="001C5C76" w:rsidRPr="001C5C76" w:rsidRDefault="001C5C76" w:rsidP="001C5C76">
      <w:pPr>
        <w:tabs>
          <w:tab w:val="left" w:pos="567"/>
        </w:tabs>
        <w:rPr>
          <w:snapToGrid/>
          <w:sz w:val="24"/>
          <w:szCs w:val="24"/>
          <w:lang w:eastAsia="en-US"/>
        </w:rPr>
      </w:pPr>
    </w:p>
    <w:p w:rsidR="001C5C76" w:rsidRPr="001C5C76" w:rsidRDefault="001C5C76" w:rsidP="001C5C76">
      <w:pPr>
        <w:tabs>
          <w:tab w:val="left" w:pos="567"/>
        </w:tabs>
        <w:rPr>
          <w:snapToGrid/>
          <w:sz w:val="24"/>
          <w:szCs w:val="24"/>
          <w:lang w:eastAsia="en-US"/>
        </w:rPr>
      </w:pPr>
      <w:r w:rsidRPr="001C5C76">
        <w:rPr>
          <w:snapToGrid/>
          <w:sz w:val="24"/>
          <w:szCs w:val="24"/>
          <w:lang w:eastAsia="en-US"/>
        </w:rPr>
        <w:t>Указываются только компании – производители продукции.</w:t>
      </w:r>
    </w:p>
    <w:p w:rsidR="001C5C76" w:rsidRPr="001C5C76" w:rsidRDefault="001C5C76" w:rsidP="001C5C76">
      <w:pPr>
        <w:rPr>
          <w:snapToGrid/>
          <w:sz w:val="24"/>
          <w:szCs w:val="24"/>
          <w:lang w:eastAsia="en-US"/>
        </w:rPr>
        <w:sectPr w:rsidR="001C5C76" w:rsidRPr="001C5C76">
          <w:footnotePr>
            <w:numFmt w:val="chicago"/>
            <w:numRestart w:val="eachSect"/>
          </w:footnotePr>
          <w:pgSz w:w="16838" w:h="11906" w:orient="landscape"/>
          <w:pgMar w:top="1701" w:right="1134" w:bottom="850" w:left="1134" w:header="708" w:footer="708" w:gutter="0"/>
          <w:cols w:space="720"/>
        </w:sectPr>
      </w:pPr>
    </w:p>
    <w:p w:rsidR="001C5C76" w:rsidRPr="001C5C76" w:rsidRDefault="001C5C76" w:rsidP="001C5C76">
      <w:pPr>
        <w:numPr>
          <w:ilvl w:val="0"/>
          <w:numId w:val="18"/>
        </w:numPr>
        <w:spacing w:after="200" w:line="276" w:lineRule="auto"/>
        <w:contextualSpacing/>
        <w:jc w:val="center"/>
        <w:rPr>
          <w:b/>
          <w:snapToGrid/>
          <w:sz w:val="24"/>
          <w:szCs w:val="24"/>
        </w:rPr>
      </w:pPr>
      <w:r w:rsidRPr="001C5C76">
        <w:rPr>
          <w:b/>
          <w:snapToGrid/>
          <w:sz w:val="24"/>
          <w:szCs w:val="24"/>
        </w:rPr>
        <w:lastRenderedPageBreak/>
        <w:t>РЕКОМЕНДУЕМЫЙ ПЕРЕЧЕНЬ ОБОСНОВЫВАЮЩИХ ДОКУМЕНТОВ</w:t>
      </w:r>
      <w:r w:rsidRPr="001C5C76">
        <w:rPr>
          <w:b/>
          <w:snapToGrid/>
          <w:sz w:val="24"/>
          <w:szCs w:val="24"/>
          <w:vertAlign w:val="superscript"/>
        </w:rPr>
        <w:footnoteReference w:id="6"/>
      </w:r>
    </w:p>
    <w:p w:rsidR="001C5C76" w:rsidRPr="001C5C76" w:rsidRDefault="001C5C76" w:rsidP="001C5C76">
      <w:pPr>
        <w:ind w:firstLine="709"/>
        <w:jc w:val="center"/>
        <w:rPr>
          <w:iCs/>
          <w:snapToGrid/>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4"/>
        <w:gridCol w:w="2533"/>
        <w:gridCol w:w="6681"/>
        <w:gridCol w:w="4394"/>
      </w:tblGrid>
      <w:tr w:rsidR="001C5C76" w:rsidRPr="001C5C76" w:rsidTr="001C5C76">
        <w:trPr>
          <w:cantSplit/>
          <w:trHeight w:val="315"/>
          <w:tblHeader/>
        </w:trPr>
        <w:tc>
          <w:tcPr>
            <w:tcW w:w="724" w:type="dxa"/>
            <w:tcBorders>
              <w:top w:val="single" w:sz="4" w:space="0" w:color="auto"/>
              <w:left w:val="single" w:sz="4" w:space="0" w:color="auto"/>
              <w:bottom w:val="single" w:sz="4" w:space="0" w:color="auto"/>
              <w:right w:val="single" w:sz="4" w:space="0" w:color="auto"/>
            </w:tcBorders>
            <w:noWrap/>
            <w:vAlign w:val="center"/>
            <w:hideMark/>
          </w:tcPr>
          <w:p w:rsidR="001C5C76" w:rsidRPr="001C5C76" w:rsidRDefault="001C5C76" w:rsidP="001C5C76">
            <w:pPr>
              <w:ind w:firstLine="709"/>
              <w:jc w:val="center"/>
              <w:rPr>
                <w:b/>
                <w:snapToGrid/>
                <w:sz w:val="24"/>
                <w:szCs w:val="24"/>
              </w:rPr>
            </w:pPr>
            <w:r w:rsidRPr="001C5C76">
              <w:rPr>
                <w:b/>
                <w:snapToGrid/>
                <w:sz w:val="24"/>
                <w:szCs w:val="24"/>
              </w:rPr>
              <w:t>№</w:t>
            </w:r>
          </w:p>
        </w:tc>
        <w:tc>
          <w:tcPr>
            <w:tcW w:w="2533" w:type="dxa"/>
            <w:tcBorders>
              <w:top w:val="single" w:sz="4" w:space="0" w:color="auto"/>
              <w:left w:val="single" w:sz="4" w:space="0" w:color="auto"/>
              <w:bottom w:val="single" w:sz="4" w:space="0" w:color="auto"/>
              <w:right w:val="single" w:sz="4" w:space="0" w:color="auto"/>
            </w:tcBorders>
            <w:noWrap/>
            <w:vAlign w:val="center"/>
            <w:hideMark/>
          </w:tcPr>
          <w:p w:rsidR="001C5C76" w:rsidRPr="001C5C76" w:rsidRDefault="001C5C76" w:rsidP="001C5C76">
            <w:pPr>
              <w:jc w:val="center"/>
              <w:rPr>
                <w:b/>
                <w:snapToGrid/>
                <w:sz w:val="24"/>
                <w:szCs w:val="24"/>
              </w:rPr>
            </w:pPr>
            <w:r w:rsidRPr="001C5C76">
              <w:rPr>
                <w:b/>
                <w:snapToGrid/>
                <w:sz w:val="24"/>
                <w:szCs w:val="24"/>
              </w:rPr>
              <w:t>Виды платежей</w:t>
            </w:r>
          </w:p>
        </w:tc>
        <w:tc>
          <w:tcPr>
            <w:tcW w:w="6681" w:type="dxa"/>
            <w:tcBorders>
              <w:top w:val="single" w:sz="4" w:space="0" w:color="auto"/>
              <w:left w:val="single" w:sz="4" w:space="0" w:color="auto"/>
              <w:bottom w:val="single" w:sz="4" w:space="0" w:color="auto"/>
              <w:right w:val="single" w:sz="4" w:space="0" w:color="auto"/>
            </w:tcBorders>
            <w:noWrap/>
            <w:vAlign w:val="center"/>
            <w:hideMark/>
          </w:tcPr>
          <w:p w:rsidR="001C5C76" w:rsidRPr="001C5C76" w:rsidRDefault="001C5C76" w:rsidP="001C5C76">
            <w:pPr>
              <w:ind w:firstLine="709"/>
              <w:jc w:val="center"/>
              <w:rPr>
                <w:b/>
                <w:snapToGrid/>
                <w:sz w:val="24"/>
                <w:szCs w:val="24"/>
              </w:rPr>
            </w:pPr>
            <w:r w:rsidRPr="001C5C76">
              <w:rPr>
                <w:b/>
                <w:snapToGrid/>
                <w:sz w:val="24"/>
                <w:szCs w:val="24"/>
              </w:rPr>
              <w:t>Перечень документов для обоснования</w:t>
            </w:r>
          </w:p>
        </w:tc>
        <w:tc>
          <w:tcPr>
            <w:tcW w:w="4394" w:type="dxa"/>
            <w:tcBorders>
              <w:top w:val="single" w:sz="4" w:space="0" w:color="auto"/>
              <w:left w:val="single" w:sz="4" w:space="0" w:color="auto"/>
              <w:bottom w:val="single" w:sz="4" w:space="0" w:color="auto"/>
              <w:right w:val="single" w:sz="4" w:space="0" w:color="auto"/>
            </w:tcBorders>
            <w:noWrap/>
            <w:vAlign w:val="center"/>
            <w:hideMark/>
          </w:tcPr>
          <w:p w:rsidR="001C5C76" w:rsidRPr="001C5C76" w:rsidRDefault="001C5C76" w:rsidP="001C5C76">
            <w:pPr>
              <w:ind w:firstLine="709"/>
              <w:jc w:val="center"/>
              <w:rPr>
                <w:b/>
                <w:snapToGrid/>
                <w:sz w:val="24"/>
                <w:szCs w:val="24"/>
              </w:rPr>
            </w:pPr>
            <w:r w:rsidRPr="001C5C76">
              <w:rPr>
                <w:b/>
                <w:snapToGrid/>
                <w:sz w:val="24"/>
                <w:szCs w:val="24"/>
              </w:rPr>
              <w:t>Примечания</w:t>
            </w:r>
          </w:p>
        </w:tc>
      </w:tr>
      <w:tr w:rsidR="001C5C76" w:rsidRPr="001C5C76" w:rsidTr="001C5C76">
        <w:trPr>
          <w:cantSplit/>
          <w:trHeight w:val="255"/>
        </w:trPr>
        <w:tc>
          <w:tcPr>
            <w:tcW w:w="724" w:type="dxa"/>
            <w:vMerge w:val="restart"/>
            <w:tcBorders>
              <w:top w:val="single" w:sz="4" w:space="0" w:color="auto"/>
              <w:left w:val="single" w:sz="4" w:space="0" w:color="auto"/>
              <w:bottom w:val="single" w:sz="4" w:space="0" w:color="auto"/>
              <w:right w:val="single" w:sz="4" w:space="0" w:color="auto"/>
            </w:tcBorders>
            <w:noWrap/>
            <w:hideMark/>
          </w:tcPr>
          <w:p w:rsidR="001C5C76" w:rsidRPr="001C5C76" w:rsidRDefault="001C5C76" w:rsidP="001C5C76">
            <w:pPr>
              <w:jc w:val="center"/>
              <w:rPr>
                <w:bCs/>
                <w:snapToGrid/>
                <w:sz w:val="24"/>
                <w:szCs w:val="24"/>
              </w:rPr>
            </w:pPr>
            <w:r w:rsidRPr="001C5C76">
              <w:rPr>
                <w:snapToGrid/>
                <w:sz w:val="24"/>
                <w:szCs w:val="24"/>
              </w:rPr>
              <w:t>1.</w:t>
            </w:r>
          </w:p>
        </w:tc>
        <w:tc>
          <w:tcPr>
            <w:tcW w:w="2533" w:type="dxa"/>
            <w:vMerge w:val="restart"/>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Оплата по факту выполненных  работ (СМР)</w:t>
            </w:r>
          </w:p>
        </w:tc>
        <w:tc>
          <w:tcPr>
            <w:tcW w:w="6681"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1.1. Копия договора</w:t>
            </w:r>
          </w:p>
        </w:tc>
        <w:tc>
          <w:tcPr>
            <w:tcW w:w="4394"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Копия договора предоставляется при первом платеже</w:t>
            </w:r>
          </w:p>
        </w:tc>
      </w:tr>
      <w:tr w:rsidR="001C5C76" w:rsidRPr="001C5C76" w:rsidTr="001C5C76">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1.2. Копии форм КС-2, КС-3</w:t>
            </w:r>
          </w:p>
        </w:tc>
        <w:tc>
          <w:tcPr>
            <w:tcW w:w="4394"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С визой организации, осуществляющей строительный контроль</w:t>
            </w:r>
          </w:p>
        </w:tc>
      </w:tr>
      <w:tr w:rsidR="001C5C76" w:rsidRPr="001C5C76" w:rsidTr="001C5C76">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1.3. Счет на оплату</w:t>
            </w:r>
          </w:p>
        </w:tc>
        <w:tc>
          <w:tcPr>
            <w:tcW w:w="4394"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Если применимо по условиям договора</w:t>
            </w:r>
          </w:p>
        </w:tc>
      </w:tr>
      <w:tr w:rsidR="001C5C76" w:rsidRPr="001C5C76" w:rsidTr="001C5C76">
        <w:trPr>
          <w:cantSplit/>
          <w:trHeight w:val="40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1.4. Подтверждение лица, осуществляющего строительный надзор/контроль</w:t>
            </w:r>
          </w:p>
        </w:tc>
        <w:tc>
          <w:tcPr>
            <w:tcW w:w="4394" w:type="dxa"/>
            <w:tcBorders>
              <w:top w:val="single" w:sz="4" w:space="0" w:color="auto"/>
              <w:left w:val="single" w:sz="4" w:space="0" w:color="auto"/>
              <w:bottom w:val="single" w:sz="4" w:space="0" w:color="auto"/>
              <w:right w:val="single" w:sz="4" w:space="0" w:color="auto"/>
            </w:tcBorders>
          </w:tcPr>
          <w:p w:rsidR="001C5C76" w:rsidRPr="001C5C76" w:rsidRDefault="001C5C76" w:rsidP="001C5C76">
            <w:pPr>
              <w:rPr>
                <w:bCs/>
                <w:snapToGrid/>
                <w:sz w:val="24"/>
                <w:szCs w:val="24"/>
              </w:rPr>
            </w:pPr>
          </w:p>
        </w:tc>
      </w:tr>
      <w:tr w:rsidR="001C5C76" w:rsidRPr="001C5C76" w:rsidTr="001C5C76">
        <w:trPr>
          <w:cantSplit/>
          <w:trHeight w:val="405"/>
        </w:trPr>
        <w:tc>
          <w:tcPr>
            <w:tcW w:w="724" w:type="dxa"/>
            <w:vMerge w:val="restart"/>
            <w:tcBorders>
              <w:top w:val="single" w:sz="4" w:space="0" w:color="auto"/>
              <w:left w:val="single" w:sz="4" w:space="0" w:color="auto"/>
              <w:bottom w:val="single" w:sz="4" w:space="0" w:color="auto"/>
              <w:right w:val="single" w:sz="4" w:space="0" w:color="auto"/>
            </w:tcBorders>
            <w:noWrap/>
            <w:hideMark/>
          </w:tcPr>
          <w:p w:rsidR="001C5C76" w:rsidRPr="001C5C76" w:rsidRDefault="001C5C76" w:rsidP="001C5C76">
            <w:pPr>
              <w:jc w:val="center"/>
              <w:rPr>
                <w:bCs/>
                <w:snapToGrid/>
                <w:sz w:val="24"/>
                <w:szCs w:val="24"/>
              </w:rPr>
            </w:pPr>
            <w:r w:rsidRPr="001C5C76">
              <w:rPr>
                <w:snapToGrid/>
                <w:sz w:val="24"/>
                <w:szCs w:val="24"/>
              </w:rPr>
              <w:t>2.</w:t>
            </w:r>
          </w:p>
        </w:tc>
        <w:tc>
          <w:tcPr>
            <w:tcW w:w="2533" w:type="dxa"/>
            <w:vMerge w:val="restart"/>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Оплата по факту выполненных работ (землеустройство и кадастровые работы, разработка рабочей документации и др.)</w:t>
            </w:r>
          </w:p>
        </w:tc>
        <w:tc>
          <w:tcPr>
            <w:tcW w:w="6681"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2.1. Копия договора</w:t>
            </w:r>
          </w:p>
        </w:tc>
        <w:tc>
          <w:tcPr>
            <w:tcW w:w="4394"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Копия договора предоставляется при первом платеже</w:t>
            </w:r>
          </w:p>
        </w:tc>
      </w:tr>
      <w:tr w:rsidR="001C5C76" w:rsidRPr="001C5C76" w:rsidTr="001C5C76">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2.2. Копии актов выполненных работ</w:t>
            </w:r>
          </w:p>
        </w:tc>
        <w:tc>
          <w:tcPr>
            <w:tcW w:w="4394" w:type="dxa"/>
            <w:tcBorders>
              <w:top w:val="single" w:sz="4" w:space="0" w:color="auto"/>
              <w:left w:val="single" w:sz="4" w:space="0" w:color="auto"/>
              <w:bottom w:val="single" w:sz="4" w:space="0" w:color="auto"/>
              <w:right w:val="single" w:sz="4" w:space="0" w:color="auto"/>
            </w:tcBorders>
          </w:tcPr>
          <w:p w:rsidR="001C5C76" w:rsidRPr="001C5C76" w:rsidRDefault="001C5C76" w:rsidP="001C5C76">
            <w:pPr>
              <w:rPr>
                <w:bCs/>
                <w:snapToGrid/>
                <w:sz w:val="24"/>
                <w:szCs w:val="24"/>
              </w:rPr>
            </w:pPr>
          </w:p>
        </w:tc>
      </w:tr>
      <w:tr w:rsidR="001C5C76" w:rsidRPr="001C5C76" w:rsidTr="001C5C76">
        <w:trPr>
          <w:cantSplit/>
          <w:trHeight w:val="27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2.3. Счет на оплату</w:t>
            </w:r>
          </w:p>
        </w:tc>
        <w:tc>
          <w:tcPr>
            <w:tcW w:w="4394"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Если применимо по условиям договора</w:t>
            </w:r>
          </w:p>
        </w:tc>
      </w:tr>
      <w:tr w:rsidR="001C5C76" w:rsidRPr="001C5C76" w:rsidTr="001C5C76">
        <w:trPr>
          <w:cantSplit/>
          <w:trHeight w:val="405"/>
        </w:trPr>
        <w:tc>
          <w:tcPr>
            <w:tcW w:w="724" w:type="dxa"/>
            <w:vMerge w:val="restart"/>
            <w:tcBorders>
              <w:top w:val="single" w:sz="4" w:space="0" w:color="auto"/>
              <w:left w:val="single" w:sz="4" w:space="0" w:color="auto"/>
              <w:bottom w:val="single" w:sz="4" w:space="0" w:color="auto"/>
              <w:right w:val="single" w:sz="4" w:space="0" w:color="auto"/>
            </w:tcBorders>
            <w:noWrap/>
            <w:hideMark/>
          </w:tcPr>
          <w:p w:rsidR="001C5C76" w:rsidRPr="001C5C76" w:rsidRDefault="001C5C76" w:rsidP="001C5C76">
            <w:pPr>
              <w:jc w:val="center"/>
              <w:rPr>
                <w:bCs/>
                <w:snapToGrid/>
                <w:sz w:val="24"/>
                <w:szCs w:val="24"/>
              </w:rPr>
            </w:pPr>
            <w:r w:rsidRPr="001C5C76">
              <w:rPr>
                <w:snapToGrid/>
                <w:sz w:val="24"/>
                <w:szCs w:val="24"/>
              </w:rPr>
              <w:t>3.</w:t>
            </w:r>
          </w:p>
        </w:tc>
        <w:tc>
          <w:tcPr>
            <w:tcW w:w="2533" w:type="dxa"/>
            <w:vMerge w:val="restart"/>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Оплата за поставленные материалы и оборудование.</w:t>
            </w:r>
          </w:p>
        </w:tc>
        <w:tc>
          <w:tcPr>
            <w:tcW w:w="6681"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lang w:val="en-US"/>
              </w:rPr>
            </w:pPr>
            <w:r w:rsidRPr="001C5C76">
              <w:rPr>
                <w:snapToGrid/>
                <w:sz w:val="24"/>
                <w:szCs w:val="24"/>
              </w:rPr>
              <w:t>3.1. Копия договора (дополнительных соглашений)</w:t>
            </w:r>
          </w:p>
        </w:tc>
        <w:tc>
          <w:tcPr>
            <w:tcW w:w="4394"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Копия договора предоставляется при первом платеже</w:t>
            </w:r>
          </w:p>
        </w:tc>
      </w:tr>
      <w:tr w:rsidR="001C5C76" w:rsidRPr="001C5C76" w:rsidTr="001C5C76">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3.2. Копии договора счета</w:t>
            </w:r>
          </w:p>
        </w:tc>
        <w:tc>
          <w:tcPr>
            <w:tcW w:w="4394"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Если применимо по условиям договора</w:t>
            </w:r>
          </w:p>
        </w:tc>
      </w:tr>
      <w:tr w:rsidR="001C5C76" w:rsidRPr="001C5C76" w:rsidTr="001C5C76">
        <w:trPr>
          <w:cantSplit/>
          <w:trHeight w:val="27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3.3. Товарно-транспортная накладная</w:t>
            </w:r>
          </w:p>
        </w:tc>
        <w:tc>
          <w:tcPr>
            <w:tcW w:w="4394"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Если применимо по условиям договора</w:t>
            </w:r>
          </w:p>
        </w:tc>
      </w:tr>
      <w:tr w:rsidR="001C5C76" w:rsidRPr="001C5C76" w:rsidTr="001C5C76">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3.4. ТОРГ 12</w:t>
            </w:r>
          </w:p>
        </w:tc>
        <w:tc>
          <w:tcPr>
            <w:tcW w:w="4394"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Если применимо по условиям договора</w:t>
            </w:r>
          </w:p>
        </w:tc>
      </w:tr>
      <w:tr w:rsidR="001C5C76" w:rsidRPr="001C5C76" w:rsidTr="001C5C76">
        <w:trPr>
          <w:cantSplit/>
          <w:trHeight w:val="405"/>
        </w:trPr>
        <w:tc>
          <w:tcPr>
            <w:tcW w:w="724" w:type="dxa"/>
            <w:vMerge w:val="restart"/>
            <w:tcBorders>
              <w:top w:val="single" w:sz="4" w:space="0" w:color="auto"/>
              <w:left w:val="single" w:sz="4" w:space="0" w:color="auto"/>
              <w:bottom w:val="single" w:sz="4" w:space="0" w:color="auto"/>
              <w:right w:val="single" w:sz="4" w:space="0" w:color="auto"/>
            </w:tcBorders>
            <w:noWrap/>
            <w:hideMark/>
          </w:tcPr>
          <w:p w:rsidR="001C5C76" w:rsidRPr="001C5C76" w:rsidRDefault="001C5C76" w:rsidP="001C5C76">
            <w:pPr>
              <w:jc w:val="center"/>
              <w:rPr>
                <w:bCs/>
                <w:snapToGrid/>
                <w:sz w:val="24"/>
                <w:szCs w:val="24"/>
              </w:rPr>
            </w:pPr>
            <w:r w:rsidRPr="001C5C76">
              <w:rPr>
                <w:snapToGrid/>
                <w:sz w:val="24"/>
                <w:szCs w:val="24"/>
              </w:rPr>
              <w:t>4.</w:t>
            </w:r>
          </w:p>
        </w:tc>
        <w:tc>
          <w:tcPr>
            <w:tcW w:w="2533" w:type="dxa"/>
            <w:vMerge w:val="restart"/>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Оплата накладных расходов (оплата услуг, поставки товарно-материальных ценностей, в том числе оплата аванса)</w:t>
            </w:r>
          </w:p>
        </w:tc>
        <w:tc>
          <w:tcPr>
            <w:tcW w:w="6681"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lang w:val="en-US"/>
              </w:rPr>
            </w:pPr>
            <w:r w:rsidRPr="001C5C76">
              <w:rPr>
                <w:snapToGrid/>
                <w:sz w:val="24"/>
                <w:szCs w:val="24"/>
              </w:rPr>
              <w:t>4.1. Копия договора (дополнительных соглашений)</w:t>
            </w:r>
          </w:p>
        </w:tc>
        <w:tc>
          <w:tcPr>
            <w:tcW w:w="4394"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Копия договора предоставляется при первом платеже</w:t>
            </w:r>
          </w:p>
        </w:tc>
      </w:tr>
      <w:tr w:rsidR="001C5C76" w:rsidRPr="001C5C76" w:rsidTr="001C5C76">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4.2. Счета</w:t>
            </w:r>
          </w:p>
        </w:tc>
        <w:tc>
          <w:tcPr>
            <w:tcW w:w="4394"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Если применимо по условиям договора</w:t>
            </w:r>
          </w:p>
        </w:tc>
      </w:tr>
      <w:tr w:rsidR="001C5C76" w:rsidRPr="001C5C76" w:rsidTr="001C5C76">
        <w:trPr>
          <w:cantSplit/>
          <w:trHeight w:val="27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4.3. Акт сдачи-приемки оказанных услуг, составленный по форме, предусмотренной договором</w:t>
            </w:r>
          </w:p>
        </w:tc>
        <w:tc>
          <w:tcPr>
            <w:tcW w:w="4394"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Если применимо по условиям договора</w:t>
            </w:r>
          </w:p>
        </w:tc>
      </w:tr>
      <w:tr w:rsidR="001C5C76" w:rsidRPr="001C5C76" w:rsidTr="001C5C76">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4.4. Товарно-транспортная накладная</w:t>
            </w:r>
          </w:p>
        </w:tc>
        <w:tc>
          <w:tcPr>
            <w:tcW w:w="4394"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Если применимо по условиям договора</w:t>
            </w:r>
          </w:p>
        </w:tc>
      </w:tr>
      <w:tr w:rsidR="001C5C76" w:rsidRPr="001C5C76" w:rsidTr="001C5C76">
        <w:trPr>
          <w:cantSplit/>
          <w:trHeight w:val="405"/>
        </w:trPr>
        <w:tc>
          <w:tcPr>
            <w:tcW w:w="724" w:type="dxa"/>
            <w:vMerge w:val="restart"/>
            <w:tcBorders>
              <w:top w:val="single" w:sz="4" w:space="0" w:color="auto"/>
              <w:left w:val="single" w:sz="4" w:space="0" w:color="auto"/>
              <w:bottom w:val="single" w:sz="4" w:space="0" w:color="auto"/>
              <w:right w:val="single" w:sz="4" w:space="0" w:color="auto"/>
            </w:tcBorders>
            <w:noWrap/>
            <w:hideMark/>
          </w:tcPr>
          <w:p w:rsidR="001C5C76" w:rsidRPr="001C5C76" w:rsidRDefault="001C5C76" w:rsidP="001C5C76">
            <w:pPr>
              <w:jc w:val="center"/>
              <w:rPr>
                <w:bCs/>
                <w:snapToGrid/>
                <w:sz w:val="24"/>
                <w:szCs w:val="24"/>
              </w:rPr>
            </w:pPr>
            <w:r w:rsidRPr="001C5C76">
              <w:rPr>
                <w:snapToGrid/>
                <w:sz w:val="24"/>
                <w:szCs w:val="24"/>
              </w:rPr>
              <w:t>5.</w:t>
            </w:r>
          </w:p>
        </w:tc>
        <w:tc>
          <w:tcPr>
            <w:tcW w:w="2533" w:type="dxa"/>
            <w:vMerge w:val="restart"/>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 xml:space="preserve">Оплата труда и соответствующих </w:t>
            </w:r>
            <w:r w:rsidRPr="001C5C76">
              <w:rPr>
                <w:snapToGrid/>
                <w:sz w:val="24"/>
                <w:szCs w:val="24"/>
              </w:rPr>
              <w:lastRenderedPageBreak/>
              <w:t>отчислений от фонда оплаты труда</w:t>
            </w:r>
          </w:p>
        </w:tc>
        <w:tc>
          <w:tcPr>
            <w:tcW w:w="6681"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lastRenderedPageBreak/>
              <w:t>5.1. Реестр на выплату заработной платы, копии расчетно-платежной ведомости</w:t>
            </w:r>
          </w:p>
        </w:tc>
        <w:tc>
          <w:tcPr>
            <w:tcW w:w="4394" w:type="dxa"/>
            <w:tcBorders>
              <w:top w:val="single" w:sz="4" w:space="0" w:color="auto"/>
              <w:left w:val="single" w:sz="4" w:space="0" w:color="auto"/>
              <w:bottom w:val="single" w:sz="4" w:space="0" w:color="auto"/>
              <w:right w:val="single" w:sz="4" w:space="0" w:color="auto"/>
            </w:tcBorders>
          </w:tcPr>
          <w:p w:rsidR="001C5C76" w:rsidRPr="001C5C76" w:rsidRDefault="001C5C76" w:rsidP="001C5C76">
            <w:pPr>
              <w:rPr>
                <w:bCs/>
                <w:snapToGrid/>
                <w:sz w:val="24"/>
                <w:szCs w:val="24"/>
              </w:rPr>
            </w:pPr>
          </w:p>
        </w:tc>
      </w:tr>
      <w:tr w:rsidR="001C5C76" w:rsidRPr="001C5C76" w:rsidTr="001C5C76">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5.2. Расчет-обоснование, формы-4 ФСС или расчет-обоснование(платёж ранее даты отчёта)</w:t>
            </w:r>
          </w:p>
        </w:tc>
        <w:tc>
          <w:tcPr>
            <w:tcW w:w="4394" w:type="dxa"/>
            <w:tcBorders>
              <w:top w:val="single" w:sz="4" w:space="0" w:color="auto"/>
              <w:left w:val="single" w:sz="4" w:space="0" w:color="auto"/>
              <w:bottom w:val="single" w:sz="4" w:space="0" w:color="auto"/>
              <w:right w:val="single" w:sz="4" w:space="0" w:color="auto"/>
            </w:tcBorders>
          </w:tcPr>
          <w:p w:rsidR="001C5C76" w:rsidRPr="001C5C76" w:rsidRDefault="001C5C76" w:rsidP="001C5C76">
            <w:pPr>
              <w:rPr>
                <w:bCs/>
                <w:snapToGrid/>
                <w:sz w:val="24"/>
                <w:szCs w:val="24"/>
              </w:rPr>
            </w:pPr>
          </w:p>
        </w:tc>
      </w:tr>
      <w:tr w:rsidR="001C5C76" w:rsidRPr="001C5C76" w:rsidTr="001C5C76">
        <w:trPr>
          <w:cantSplit/>
          <w:trHeight w:val="52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5.3. формы РСВ-1 ПФР или расчет-обоснование (платёж ранее даты отчёта)</w:t>
            </w:r>
          </w:p>
        </w:tc>
        <w:tc>
          <w:tcPr>
            <w:tcW w:w="4394" w:type="dxa"/>
            <w:tcBorders>
              <w:top w:val="single" w:sz="4" w:space="0" w:color="auto"/>
              <w:left w:val="single" w:sz="4" w:space="0" w:color="auto"/>
              <w:bottom w:val="single" w:sz="4" w:space="0" w:color="auto"/>
              <w:right w:val="single" w:sz="4" w:space="0" w:color="auto"/>
            </w:tcBorders>
          </w:tcPr>
          <w:p w:rsidR="001C5C76" w:rsidRPr="001C5C76" w:rsidRDefault="001C5C76" w:rsidP="001C5C76">
            <w:pPr>
              <w:rPr>
                <w:bCs/>
                <w:snapToGrid/>
                <w:sz w:val="24"/>
                <w:szCs w:val="24"/>
              </w:rPr>
            </w:pPr>
          </w:p>
        </w:tc>
      </w:tr>
      <w:tr w:rsidR="001C5C76" w:rsidRPr="001C5C76" w:rsidTr="001C5C76">
        <w:trPr>
          <w:cantSplit/>
          <w:trHeight w:val="405"/>
        </w:trPr>
        <w:tc>
          <w:tcPr>
            <w:tcW w:w="724" w:type="dxa"/>
            <w:vMerge w:val="restart"/>
            <w:tcBorders>
              <w:top w:val="single" w:sz="4" w:space="0" w:color="auto"/>
              <w:left w:val="single" w:sz="4" w:space="0" w:color="auto"/>
              <w:bottom w:val="single" w:sz="4" w:space="0" w:color="auto"/>
              <w:right w:val="single" w:sz="4" w:space="0" w:color="auto"/>
            </w:tcBorders>
            <w:noWrap/>
            <w:hideMark/>
          </w:tcPr>
          <w:p w:rsidR="001C5C76" w:rsidRPr="001C5C76" w:rsidRDefault="001C5C76" w:rsidP="001C5C76">
            <w:pPr>
              <w:jc w:val="center"/>
              <w:rPr>
                <w:bCs/>
                <w:snapToGrid/>
                <w:sz w:val="24"/>
                <w:szCs w:val="24"/>
              </w:rPr>
            </w:pPr>
            <w:r w:rsidRPr="001C5C76">
              <w:rPr>
                <w:snapToGrid/>
                <w:sz w:val="24"/>
                <w:szCs w:val="24"/>
              </w:rPr>
              <w:t>6.</w:t>
            </w:r>
          </w:p>
        </w:tc>
        <w:tc>
          <w:tcPr>
            <w:tcW w:w="2533" w:type="dxa"/>
            <w:vMerge w:val="restart"/>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Оплата представительских расходов</w:t>
            </w:r>
          </w:p>
        </w:tc>
        <w:tc>
          <w:tcPr>
            <w:tcW w:w="6681"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6.1. Копии служебной записки подотчетного лица о выдаче средств подотчет, с указанием целевого использования средств, содержащая акцептующую подпись уполномоченного лица</w:t>
            </w:r>
          </w:p>
        </w:tc>
        <w:tc>
          <w:tcPr>
            <w:tcW w:w="4394" w:type="dxa"/>
            <w:tcBorders>
              <w:top w:val="single" w:sz="4" w:space="0" w:color="auto"/>
              <w:left w:val="single" w:sz="4" w:space="0" w:color="auto"/>
              <w:bottom w:val="single" w:sz="4" w:space="0" w:color="auto"/>
              <w:right w:val="single" w:sz="4" w:space="0" w:color="auto"/>
            </w:tcBorders>
          </w:tcPr>
          <w:p w:rsidR="001C5C76" w:rsidRPr="001C5C76" w:rsidRDefault="001C5C76" w:rsidP="001C5C76">
            <w:pPr>
              <w:rPr>
                <w:bCs/>
                <w:snapToGrid/>
                <w:sz w:val="24"/>
                <w:szCs w:val="24"/>
              </w:rPr>
            </w:pPr>
          </w:p>
        </w:tc>
      </w:tr>
      <w:tr w:rsidR="001C5C76" w:rsidRPr="001C5C76" w:rsidTr="001C5C76">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6.2. Авансовый отчет, утвержденный уполномоченным лицом</w:t>
            </w:r>
          </w:p>
        </w:tc>
        <w:tc>
          <w:tcPr>
            <w:tcW w:w="4394" w:type="dxa"/>
            <w:tcBorders>
              <w:top w:val="single" w:sz="4" w:space="0" w:color="auto"/>
              <w:left w:val="single" w:sz="4" w:space="0" w:color="auto"/>
              <w:bottom w:val="single" w:sz="4" w:space="0" w:color="auto"/>
              <w:right w:val="single" w:sz="4" w:space="0" w:color="auto"/>
            </w:tcBorders>
          </w:tcPr>
          <w:p w:rsidR="001C5C76" w:rsidRPr="001C5C76" w:rsidRDefault="001C5C76" w:rsidP="001C5C76">
            <w:pPr>
              <w:rPr>
                <w:bCs/>
                <w:snapToGrid/>
                <w:sz w:val="24"/>
                <w:szCs w:val="24"/>
              </w:rPr>
            </w:pPr>
          </w:p>
        </w:tc>
      </w:tr>
      <w:tr w:rsidR="001C5C76" w:rsidRPr="001C5C76" w:rsidTr="001C5C76">
        <w:trPr>
          <w:cantSplit/>
          <w:trHeight w:val="207"/>
        </w:trPr>
        <w:tc>
          <w:tcPr>
            <w:tcW w:w="724"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6.3. Отчет о представительских расходах</w:t>
            </w:r>
          </w:p>
        </w:tc>
        <w:tc>
          <w:tcPr>
            <w:tcW w:w="4394" w:type="dxa"/>
            <w:tcBorders>
              <w:top w:val="single" w:sz="4" w:space="0" w:color="auto"/>
              <w:left w:val="single" w:sz="4" w:space="0" w:color="auto"/>
              <w:bottom w:val="single" w:sz="4" w:space="0" w:color="auto"/>
              <w:right w:val="single" w:sz="4" w:space="0" w:color="auto"/>
            </w:tcBorders>
          </w:tcPr>
          <w:p w:rsidR="001C5C76" w:rsidRPr="001C5C76" w:rsidRDefault="001C5C76" w:rsidP="001C5C76">
            <w:pPr>
              <w:rPr>
                <w:snapToGrid/>
                <w:sz w:val="24"/>
                <w:szCs w:val="24"/>
              </w:rPr>
            </w:pPr>
          </w:p>
        </w:tc>
      </w:tr>
      <w:tr w:rsidR="001C5C76" w:rsidRPr="001C5C76" w:rsidTr="001C5C76">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6.4. Документ, подтверждающий получение ТМЦ</w:t>
            </w:r>
          </w:p>
        </w:tc>
        <w:tc>
          <w:tcPr>
            <w:tcW w:w="4394" w:type="dxa"/>
            <w:tcBorders>
              <w:top w:val="single" w:sz="4" w:space="0" w:color="auto"/>
              <w:left w:val="single" w:sz="4" w:space="0" w:color="auto"/>
              <w:bottom w:val="single" w:sz="4" w:space="0" w:color="auto"/>
              <w:right w:val="single" w:sz="4" w:space="0" w:color="auto"/>
            </w:tcBorders>
          </w:tcPr>
          <w:p w:rsidR="001C5C76" w:rsidRPr="001C5C76" w:rsidRDefault="001C5C76" w:rsidP="001C5C76">
            <w:pPr>
              <w:rPr>
                <w:bCs/>
                <w:snapToGrid/>
                <w:sz w:val="24"/>
                <w:szCs w:val="24"/>
              </w:rPr>
            </w:pPr>
          </w:p>
        </w:tc>
      </w:tr>
      <w:tr w:rsidR="001C5C76" w:rsidRPr="001C5C76" w:rsidTr="001C5C76">
        <w:trPr>
          <w:cantSplit/>
          <w:trHeight w:val="272"/>
        </w:trPr>
        <w:tc>
          <w:tcPr>
            <w:tcW w:w="724" w:type="dxa"/>
            <w:vMerge w:val="restart"/>
            <w:tcBorders>
              <w:top w:val="single" w:sz="4" w:space="0" w:color="auto"/>
              <w:left w:val="single" w:sz="4" w:space="0" w:color="auto"/>
              <w:bottom w:val="single" w:sz="4" w:space="0" w:color="auto"/>
              <w:right w:val="single" w:sz="4" w:space="0" w:color="auto"/>
            </w:tcBorders>
            <w:noWrap/>
            <w:hideMark/>
          </w:tcPr>
          <w:p w:rsidR="001C5C76" w:rsidRPr="001C5C76" w:rsidRDefault="001C5C76" w:rsidP="001C5C76">
            <w:pPr>
              <w:jc w:val="center"/>
              <w:rPr>
                <w:bCs/>
                <w:snapToGrid/>
                <w:sz w:val="24"/>
                <w:szCs w:val="24"/>
              </w:rPr>
            </w:pPr>
            <w:r w:rsidRPr="001C5C76">
              <w:rPr>
                <w:snapToGrid/>
                <w:sz w:val="24"/>
                <w:szCs w:val="24"/>
              </w:rPr>
              <w:t>7.</w:t>
            </w:r>
          </w:p>
        </w:tc>
        <w:tc>
          <w:tcPr>
            <w:tcW w:w="2533" w:type="dxa"/>
            <w:vMerge w:val="restart"/>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Оплата командировочных расходов</w:t>
            </w:r>
          </w:p>
        </w:tc>
        <w:tc>
          <w:tcPr>
            <w:tcW w:w="6681"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7.1. Копия сметы расходов на командировку</w:t>
            </w:r>
          </w:p>
        </w:tc>
        <w:tc>
          <w:tcPr>
            <w:tcW w:w="4394" w:type="dxa"/>
            <w:tcBorders>
              <w:top w:val="single" w:sz="4" w:space="0" w:color="auto"/>
              <w:left w:val="single" w:sz="4" w:space="0" w:color="auto"/>
              <w:bottom w:val="single" w:sz="4" w:space="0" w:color="auto"/>
              <w:right w:val="single" w:sz="4" w:space="0" w:color="auto"/>
            </w:tcBorders>
          </w:tcPr>
          <w:p w:rsidR="001C5C76" w:rsidRPr="001C5C76" w:rsidRDefault="001C5C76" w:rsidP="001C5C76">
            <w:pPr>
              <w:rPr>
                <w:bCs/>
                <w:snapToGrid/>
                <w:sz w:val="24"/>
                <w:szCs w:val="24"/>
              </w:rPr>
            </w:pPr>
          </w:p>
        </w:tc>
      </w:tr>
      <w:tr w:rsidR="001C5C76" w:rsidRPr="001C5C76" w:rsidTr="001C5C76">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7.2 Копия приказа (распоряжения) о направлении в командировку</w:t>
            </w:r>
          </w:p>
        </w:tc>
        <w:tc>
          <w:tcPr>
            <w:tcW w:w="4394" w:type="dxa"/>
            <w:tcBorders>
              <w:top w:val="single" w:sz="4" w:space="0" w:color="auto"/>
              <w:left w:val="single" w:sz="4" w:space="0" w:color="auto"/>
              <w:bottom w:val="single" w:sz="4" w:space="0" w:color="auto"/>
              <w:right w:val="single" w:sz="4" w:space="0" w:color="auto"/>
            </w:tcBorders>
          </w:tcPr>
          <w:p w:rsidR="001C5C76" w:rsidRPr="001C5C76" w:rsidRDefault="001C5C76" w:rsidP="001C5C76">
            <w:pPr>
              <w:rPr>
                <w:bCs/>
                <w:snapToGrid/>
                <w:sz w:val="24"/>
                <w:szCs w:val="24"/>
              </w:rPr>
            </w:pPr>
          </w:p>
        </w:tc>
      </w:tr>
      <w:tr w:rsidR="001C5C76" w:rsidRPr="001C5C76" w:rsidTr="001C5C76">
        <w:trPr>
          <w:cantSplit/>
          <w:trHeight w:val="28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7.3. Копия авансового отчета, утвержденного уполномоченным лицом</w:t>
            </w:r>
          </w:p>
        </w:tc>
        <w:tc>
          <w:tcPr>
            <w:tcW w:w="4394" w:type="dxa"/>
            <w:tcBorders>
              <w:top w:val="single" w:sz="4" w:space="0" w:color="auto"/>
              <w:left w:val="single" w:sz="4" w:space="0" w:color="auto"/>
              <w:bottom w:val="single" w:sz="4" w:space="0" w:color="auto"/>
              <w:right w:val="single" w:sz="4" w:space="0" w:color="auto"/>
            </w:tcBorders>
          </w:tcPr>
          <w:p w:rsidR="001C5C76" w:rsidRPr="001C5C76" w:rsidRDefault="001C5C76" w:rsidP="001C5C76">
            <w:pPr>
              <w:rPr>
                <w:snapToGrid/>
                <w:sz w:val="24"/>
                <w:szCs w:val="24"/>
              </w:rPr>
            </w:pPr>
          </w:p>
        </w:tc>
      </w:tr>
      <w:tr w:rsidR="001C5C76" w:rsidRPr="001C5C76" w:rsidTr="001C5C76">
        <w:trPr>
          <w:cantSplit/>
          <w:trHeight w:val="255"/>
        </w:trPr>
        <w:tc>
          <w:tcPr>
            <w:tcW w:w="724" w:type="dxa"/>
            <w:tcBorders>
              <w:top w:val="single" w:sz="4" w:space="0" w:color="auto"/>
              <w:left w:val="single" w:sz="4" w:space="0" w:color="auto"/>
              <w:bottom w:val="single" w:sz="4" w:space="0" w:color="auto"/>
              <w:right w:val="single" w:sz="4" w:space="0" w:color="auto"/>
            </w:tcBorders>
            <w:noWrap/>
            <w:hideMark/>
          </w:tcPr>
          <w:p w:rsidR="001C5C76" w:rsidRPr="001C5C76" w:rsidRDefault="001C5C76" w:rsidP="001C5C76">
            <w:pPr>
              <w:jc w:val="center"/>
              <w:rPr>
                <w:bCs/>
                <w:snapToGrid/>
                <w:sz w:val="24"/>
                <w:szCs w:val="24"/>
              </w:rPr>
            </w:pPr>
            <w:r w:rsidRPr="001C5C76">
              <w:rPr>
                <w:snapToGrid/>
                <w:sz w:val="24"/>
                <w:szCs w:val="24"/>
              </w:rPr>
              <w:t>8.</w:t>
            </w:r>
          </w:p>
        </w:tc>
        <w:tc>
          <w:tcPr>
            <w:tcW w:w="2533"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Оплата налогов</w:t>
            </w:r>
          </w:p>
        </w:tc>
        <w:tc>
          <w:tcPr>
            <w:tcW w:w="6681"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8.1. Копия налоговой декларации по соответствующему налогу или расчет-обоснование (платёж ранее даты декларации)</w:t>
            </w:r>
          </w:p>
        </w:tc>
        <w:tc>
          <w:tcPr>
            <w:tcW w:w="4394" w:type="dxa"/>
            <w:tcBorders>
              <w:top w:val="single" w:sz="4" w:space="0" w:color="auto"/>
              <w:left w:val="single" w:sz="4" w:space="0" w:color="auto"/>
              <w:bottom w:val="single" w:sz="4" w:space="0" w:color="auto"/>
              <w:right w:val="single" w:sz="4" w:space="0" w:color="auto"/>
            </w:tcBorders>
          </w:tcPr>
          <w:p w:rsidR="001C5C76" w:rsidRPr="001C5C76" w:rsidRDefault="001C5C76" w:rsidP="001C5C76">
            <w:pPr>
              <w:rPr>
                <w:bCs/>
                <w:snapToGrid/>
                <w:sz w:val="24"/>
                <w:szCs w:val="24"/>
              </w:rPr>
            </w:pPr>
          </w:p>
        </w:tc>
      </w:tr>
      <w:tr w:rsidR="001C5C76" w:rsidRPr="001C5C76" w:rsidTr="001C5C76">
        <w:trPr>
          <w:cantSplit/>
          <w:trHeight w:val="255"/>
        </w:trPr>
        <w:tc>
          <w:tcPr>
            <w:tcW w:w="724" w:type="dxa"/>
            <w:tcBorders>
              <w:top w:val="single" w:sz="4" w:space="0" w:color="auto"/>
              <w:left w:val="single" w:sz="4" w:space="0" w:color="auto"/>
              <w:bottom w:val="single" w:sz="4" w:space="0" w:color="auto"/>
              <w:right w:val="single" w:sz="4" w:space="0" w:color="auto"/>
            </w:tcBorders>
            <w:noWrap/>
            <w:hideMark/>
          </w:tcPr>
          <w:p w:rsidR="001C5C76" w:rsidRPr="001C5C76" w:rsidRDefault="001C5C76" w:rsidP="001C5C76">
            <w:pPr>
              <w:jc w:val="center"/>
              <w:rPr>
                <w:bCs/>
                <w:snapToGrid/>
                <w:sz w:val="24"/>
                <w:szCs w:val="24"/>
              </w:rPr>
            </w:pPr>
            <w:r w:rsidRPr="001C5C76">
              <w:rPr>
                <w:snapToGrid/>
                <w:sz w:val="24"/>
                <w:szCs w:val="24"/>
              </w:rPr>
              <w:t>9.</w:t>
            </w:r>
          </w:p>
        </w:tc>
        <w:tc>
          <w:tcPr>
            <w:tcW w:w="2533"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Расчетно-кассовое обслуживание</w:t>
            </w:r>
          </w:p>
        </w:tc>
        <w:tc>
          <w:tcPr>
            <w:tcW w:w="6681"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9.1. Списание комиссии распоряжениями Банка ГПБ (АО)</w:t>
            </w:r>
          </w:p>
        </w:tc>
        <w:tc>
          <w:tcPr>
            <w:tcW w:w="4394" w:type="dxa"/>
            <w:tcBorders>
              <w:top w:val="single" w:sz="4" w:space="0" w:color="auto"/>
              <w:left w:val="single" w:sz="4" w:space="0" w:color="auto"/>
              <w:bottom w:val="single" w:sz="4" w:space="0" w:color="auto"/>
              <w:right w:val="single" w:sz="4" w:space="0" w:color="auto"/>
            </w:tcBorders>
          </w:tcPr>
          <w:p w:rsidR="001C5C76" w:rsidRPr="001C5C76" w:rsidRDefault="001C5C76" w:rsidP="001C5C76">
            <w:pPr>
              <w:rPr>
                <w:bCs/>
                <w:snapToGrid/>
                <w:sz w:val="24"/>
                <w:szCs w:val="24"/>
              </w:rPr>
            </w:pPr>
          </w:p>
        </w:tc>
      </w:tr>
      <w:tr w:rsidR="001C5C76" w:rsidRPr="001C5C76" w:rsidTr="001C5C76">
        <w:trPr>
          <w:cantSplit/>
          <w:trHeight w:val="255"/>
        </w:trPr>
        <w:tc>
          <w:tcPr>
            <w:tcW w:w="724" w:type="dxa"/>
            <w:tcBorders>
              <w:top w:val="single" w:sz="4" w:space="0" w:color="auto"/>
              <w:left w:val="single" w:sz="4" w:space="0" w:color="auto"/>
              <w:bottom w:val="single" w:sz="4" w:space="0" w:color="auto"/>
              <w:right w:val="single" w:sz="4" w:space="0" w:color="auto"/>
            </w:tcBorders>
            <w:noWrap/>
            <w:hideMark/>
          </w:tcPr>
          <w:p w:rsidR="001C5C76" w:rsidRPr="001C5C76" w:rsidRDefault="001C5C76" w:rsidP="001C5C76">
            <w:pPr>
              <w:jc w:val="center"/>
              <w:rPr>
                <w:bCs/>
                <w:snapToGrid/>
                <w:sz w:val="24"/>
                <w:szCs w:val="24"/>
              </w:rPr>
            </w:pPr>
            <w:r w:rsidRPr="001C5C76">
              <w:rPr>
                <w:snapToGrid/>
                <w:sz w:val="24"/>
                <w:szCs w:val="24"/>
              </w:rPr>
              <w:t>10.</w:t>
            </w:r>
          </w:p>
        </w:tc>
        <w:tc>
          <w:tcPr>
            <w:tcW w:w="2533"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Оплата вознаграждения за банковскую гарантию</w:t>
            </w:r>
          </w:p>
        </w:tc>
        <w:tc>
          <w:tcPr>
            <w:tcW w:w="6681"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 xml:space="preserve">10.1. </w:t>
            </w:r>
            <w:r w:rsidRPr="001C5C76">
              <w:rPr>
                <w:snapToGrid/>
                <w:sz w:val="24"/>
                <w:szCs w:val="24"/>
                <w:lang w:val="en-US"/>
              </w:rPr>
              <w:t>C</w:t>
            </w:r>
            <w:r w:rsidRPr="001C5C76">
              <w:rPr>
                <w:snapToGrid/>
                <w:sz w:val="24"/>
                <w:szCs w:val="24"/>
              </w:rPr>
              <w:t>писание распоряжениями Банка ГПБ (АО)</w:t>
            </w:r>
          </w:p>
        </w:tc>
        <w:tc>
          <w:tcPr>
            <w:tcW w:w="4394" w:type="dxa"/>
            <w:tcBorders>
              <w:top w:val="single" w:sz="4" w:space="0" w:color="auto"/>
              <w:left w:val="single" w:sz="4" w:space="0" w:color="auto"/>
              <w:bottom w:val="single" w:sz="4" w:space="0" w:color="auto"/>
              <w:right w:val="single" w:sz="4" w:space="0" w:color="auto"/>
            </w:tcBorders>
          </w:tcPr>
          <w:p w:rsidR="001C5C76" w:rsidRPr="001C5C76" w:rsidRDefault="001C5C76" w:rsidP="001C5C76">
            <w:pPr>
              <w:rPr>
                <w:bCs/>
                <w:snapToGrid/>
                <w:sz w:val="24"/>
                <w:szCs w:val="24"/>
              </w:rPr>
            </w:pPr>
          </w:p>
        </w:tc>
      </w:tr>
      <w:tr w:rsidR="001C5C76" w:rsidRPr="001C5C76" w:rsidTr="001C5C76">
        <w:trPr>
          <w:cantSplit/>
          <w:trHeight w:val="255"/>
        </w:trPr>
        <w:tc>
          <w:tcPr>
            <w:tcW w:w="724" w:type="dxa"/>
            <w:vMerge w:val="restart"/>
            <w:tcBorders>
              <w:top w:val="single" w:sz="4" w:space="0" w:color="auto"/>
              <w:left w:val="single" w:sz="4" w:space="0" w:color="auto"/>
              <w:bottom w:val="single" w:sz="4" w:space="0" w:color="auto"/>
              <w:right w:val="single" w:sz="4" w:space="0" w:color="auto"/>
            </w:tcBorders>
            <w:noWrap/>
            <w:hideMark/>
          </w:tcPr>
          <w:p w:rsidR="001C5C76" w:rsidRPr="001C5C76" w:rsidRDefault="001C5C76" w:rsidP="001C5C76">
            <w:pPr>
              <w:jc w:val="center"/>
              <w:rPr>
                <w:bCs/>
                <w:snapToGrid/>
                <w:sz w:val="24"/>
                <w:szCs w:val="24"/>
              </w:rPr>
            </w:pPr>
            <w:r w:rsidRPr="001C5C76">
              <w:rPr>
                <w:snapToGrid/>
                <w:sz w:val="24"/>
                <w:szCs w:val="24"/>
              </w:rPr>
              <w:t>11.</w:t>
            </w:r>
          </w:p>
        </w:tc>
        <w:tc>
          <w:tcPr>
            <w:tcW w:w="2533" w:type="dxa"/>
            <w:vMerge w:val="restart"/>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Страхование</w:t>
            </w:r>
          </w:p>
        </w:tc>
        <w:tc>
          <w:tcPr>
            <w:tcW w:w="6681"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11.1. Копия договора</w:t>
            </w:r>
          </w:p>
        </w:tc>
        <w:tc>
          <w:tcPr>
            <w:tcW w:w="4394"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Копия договора предоставляется при первом платеже</w:t>
            </w:r>
          </w:p>
        </w:tc>
      </w:tr>
      <w:tr w:rsidR="001C5C76" w:rsidRPr="001C5C76" w:rsidTr="001C5C76">
        <w:trPr>
          <w:cantSplit/>
          <w:trHeight w:val="25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1C5C76" w:rsidRPr="001C5C76" w:rsidRDefault="001C5C76" w:rsidP="001C5C76">
            <w:pPr>
              <w:rPr>
                <w:bCs/>
                <w:snapToGrid/>
                <w:sz w:val="24"/>
                <w:szCs w:val="24"/>
              </w:rPr>
            </w:pPr>
          </w:p>
        </w:tc>
        <w:tc>
          <w:tcPr>
            <w:tcW w:w="6681"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11.2. Счет на оплату</w:t>
            </w:r>
          </w:p>
        </w:tc>
        <w:tc>
          <w:tcPr>
            <w:tcW w:w="4394" w:type="dxa"/>
            <w:tcBorders>
              <w:top w:val="single" w:sz="4" w:space="0" w:color="auto"/>
              <w:left w:val="single" w:sz="4" w:space="0" w:color="auto"/>
              <w:bottom w:val="single" w:sz="4" w:space="0" w:color="auto"/>
              <w:right w:val="single" w:sz="4" w:space="0" w:color="auto"/>
            </w:tcBorders>
            <w:hideMark/>
          </w:tcPr>
          <w:p w:rsidR="001C5C76" w:rsidRPr="001C5C76" w:rsidRDefault="001C5C76" w:rsidP="001C5C76">
            <w:pPr>
              <w:rPr>
                <w:bCs/>
                <w:snapToGrid/>
                <w:sz w:val="24"/>
                <w:szCs w:val="24"/>
              </w:rPr>
            </w:pPr>
            <w:r w:rsidRPr="001C5C76">
              <w:rPr>
                <w:snapToGrid/>
                <w:sz w:val="24"/>
                <w:szCs w:val="24"/>
              </w:rPr>
              <w:t> </w:t>
            </w:r>
          </w:p>
        </w:tc>
      </w:tr>
    </w:tbl>
    <w:p w:rsidR="001C5C76" w:rsidRPr="001C5C76" w:rsidRDefault="001C5C76" w:rsidP="001C5C76">
      <w:pPr>
        <w:spacing w:after="120"/>
        <w:jc w:val="both"/>
        <w:rPr>
          <w:rFonts w:eastAsia="Calibri"/>
          <w:snapToGrid/>
          <w:szCs w:val="28"/>
          <w:lang w:eastAsia="en-US"/>
        </w:rPr>
      </w:pPr>
    </w:p>
    <w:p w:rsidR="00E67E38" w:rsidRDefault="00E67E38" w:rsidP="001C5C76">
      <w:pPr>
        <w:spacing w:before="120" w:after="120"/>
        <w:jc w:val="center"/>
        <w:outlineLvl w:val="1"/>
        <w:rPr>
          <w:b/>
          <w:snapToGrid/>
          <w:sz w:val="20"/>
        </w:rPr>
      </w:pPr>
    </w:p>
    <w:sectPr w:rsidR="00E67E38" w:rsidSect="001C5C76">
      <w:headerReference w:type="default" r:id="rId8"/>
      <w:pgSz w:w="16838" w:h="11906" w:orient="landscape"/>
      <w:pgMar w:top="1701"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C29" w:rsidRDefault="00145C29">
      <w:r>
        <w:separator/>
      </w:r>
    </w:p>
  </w:endnote>
  <w:endnote w:type="continuationSeparator" w:id="0">
    <w:p w:rsidR="00145C29" w:rsidRDefault="00145C29">
      <w:r>
        <w:continuationSeparator/>
      </w:r>
    </w:p>
  </w:endnote>
  <w:endnote w:type="continuationNotice" w:id="1">
    <w:p w:rsidR="00145C29" w:rsidRDefault="00145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C29" w:rsidRDefault="00145C29">
      <w:r>
        <w:separator/>
      </w:r>
    </w:p>
  </w:footnote>
  <w:footnote w:type="continuationSeparator" w:id="0">
    <w:p w:rsidR="00145C29" w:rsidRDefault="00145C29">
      <w:r>
        <w:continuationSeparator/>
      </w:r>
    </w:p>
  </w:footnote>
  <w:footnote w:type="continuationNotice" w:id="1">
    <w:p w:rsidR="00145C29" w:rsidRDefault="00145C29"/>
  </w:footnote>
  <w:footnote w:id="2">
    <w:p w:rsidR="001C5C76" w:rsidRDefault="001C5C76" w:rsidP="001C5C76">
      <w:pPr>
        <w:pStyle w:val="ae"/>
        <w:jc w:val="both"/>
      </w:pPr>
      <w:r>
        <w:rPr>
          <w:rStyle w:val="a9"/>
        </w:rPr>
        <w:footnoteRef/>
      </w:r>
      <w:r>
        <w:t xml:space="preserve"> Порядок использования ОБС устанавливается Организатором закупок и может быть впоследствии изменен или дополнен.</w:t>
      </w:r>
    </w:p>
  </w:footnote>
  <w:footnote w:id="3">
    <w:p w:rsidR="001C5C76" w:rsidRDefault="001C5C76" w:rsidP="001C5C76">
      <w:pPr>
        <w:pStyle w:val="ae"/>
        <w:jc w:val="both"/>
      </w:pPr>
      <w:r>
        <w:rPr>
          <w:rStyle w:val="a9"/>
        </w:rPr>
        <w:footnoteRef/>
      </w:r>
      <w:r>
        <w:t xml:space="preserve"> Предмет контроля указывается в Сопровождаемом договоре Куратором Сопровождаемого договора и может быть дополнен в соответствии с его условиями.</w:t>
      </w:r>
    </w:p>
    <w:p w:rsidR="001C5C76" w:rsidRDefault="001C5C76" w:rsidP="001C5C76">
      <w:pPr>
        <w:pStyle w:val="ae"/>
        <w:jc w:val="both"/>
      </w:pPr>
      <w:r>
        <w:t>Уровни кооперации также определяются в Сопровождаемом договоре Куратором Сопровождаемого договора.</w:t>
      </w:r>
    </w:p>
  </w:footnote>
  <w:footnote w:id="4">
    <w:p w:rsidR="001C5C76" w:rsidRDefault="001C5C76" w:rsidP="001C5C76">
      <w:pPr>
        <w:pStyle w:val="ae"/>
      </w:pPr>
      <w:r>
        <w:rPr>
          <w:rStyle w:val="a9"/>
        </w:rPr>
        <w:footnoteRef/>
      </w:r>
      <w:r>
        <w:t xml:space="preserve"> совокупность поставляемых по одному договору товаров, отнесенных к номенклатуре одного производителя</w:t>
      </w:r>
    </w:p>
  </w:footnote>
  <w:footnote w:id="5">
    <w:p w:rsidR="001C5C76" w:rsidRDefault="001C5C76" w:rsidP="001C5C76">
      <w:pPr>
        <w:pStyle w:val="ae"/>
        <w:jc w:val="both"/>
      </w:pPr>
      <w:r>
        <w:rPr>
          <w:rStyle w:val="a9"/>
        </w:rPr>
        <w:footnoteRef/>
      </w:r>
      <w:r>
        <w:t xml:space="preserve"> Реестр контрагентов формируется Куратором Сопровождаемого договора</w:t>
      </w:r>
      <w:r>
        <w:rPr>
          <w:bCs/>
        </w:rPr>
        <w:t xml:space="preserve">. </w:t>
      </w:r>
      <w:r>
        <w:rPr>
          <w:b/>
          <w:bCs/>
        </w:rPr>
        <w:t>Не заполняется в случае прейскурантной закупки.</w:t>
      </w:r>
    </w:p>
  </w:footnote>
  <w:footnote w:id="6">
    <w:p w:rsidR="001C5C76" w:rsidRDefault="001C5C76" w:rsidP="001C5C76">
      <w:pPr>
        <w:pStyle w:val="ae"/>
      </w:pPr>
      <w:r>
        <w:rPr>
          <w:rStyle w:val="a9"/>
        </w:rPr>
        <w:footnoteRef/>
      </w:r>
      <w:r>
        <w:t xml:space="preserve"> Перечень обосновывающих документов может быть дополнен Куратором Сопровождаемого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C29" w:rsidRDefault="00145C29" w:rsidP="00AF760A">
    <w:pPr>
      <w:pStyle w:val="a5"/>
      <w:pBdr>
        <w:bottom w:val="none" w:sz="0" w:space="0" w:color="auto"/>
      </w:pBdr>
    </w:pPr>
  </w:p>
  <w:p w:rsidR="00145C29" w:rsidRDefault="00145C29" w:rsidP="00AF760A">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2A3636"/>
    <w:multiLevelType w:val="hybridMultilevel"/>
    <w:tmpl w:val="0BF4FCB2"/>
    <w:lvl w:ilvl="0" w:tplc="099A9B1C">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EB25650"/>
    <w:multiLevelType w:val="hybridMultilevel"/>
    <w:tmpl w:val="F5A2EC96"/>
    <w:lvl w:ilvl="0" w:tplc="CA14E8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C9039BE"/>
    <w:multiLevelType w:val="hybridMultilevel"/>
    <w:tmpl w:val="159C5F1A"/>
    <w:lvl w:ilvl="0" w:tplc="4DAC3FC8">
      <w:start w:val="1"/>
      <w:numFmt w:val="russianLower"/>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6" w15:restartNumberingAfterBreak="0">
    <w:nsid w:val="39331F0F"/>
    <w:multiLevelType w:val="hybridMultilevel"/>
    <w:tmpl w:val="754432D6"/>
    <w:lvl w:ilvl="0" w:tplc="CA14E8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D151B35"/>
    <w:multiLevelType w:val="hybridMultilevel"/>
    <w:tmpl w:val="E9422E9C"/>
    <w:lvl w:ilvl="0" w:tplc="6DAA8BA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D10A90"/>
    <w:multiLevelType w:val="hybridMultilevel"/>
    <w:tmpl w:val="BCBE3BC8"/>
    <w:lvl w:ilvl="0" w:tplc="4DAC3FC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7F28A7"/>
    <w:multiLevelType w:val="hybridMultilevel"/>
    <w:tmpl w:val="B1E408C6"/>
    <w:lvl w:ilvl="0" w:tplc="4DAC3FC8">
      <w:start w:val="1"/>
      <w:numFmt w:val="russianLower"/>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1"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48A06EB3"/>
    <w:multiLevelType w:val="multilevel"/>
    <w:tmpl w:val="4D763DD2"/>
    <w:lvl w:ilvl="0">
      <w:start w:val="1"/>
      <w:numFmt w:val="decimal"/>
      <w:lvlText w:val="%1."/>
      <w:lvlJc w:val="left"/>
      <w:pPr>
        <w:tabs>
          <w:tab w:val="num" w:pos="612"/>
        </w:tabs>
        <w:ind w:left="612" w:hanging="360"/>
      </w:pPr>
      <w:rPr>
        <w:rFonts w:cs="Times New Roman"/>
        <w:sz w:val="28"/>
      </w:rPr>
    </w:lvl>
    <w:lvl w:ilvl="1">
      <w:start w:val="1"/>
      <w:numFmt w:val="decimal"/>
      <w:isLgl/>
      <w:lvlText w:val="%1.%2."/>
      <w:lvlJc w:val="left"/>
      <w:pPr>
        <w:tabs>
          <w:tab w:val="num" w:pos="1428"/>
        </w:tabs>
        <w:ind w:left="1428" w:hanging="720"/>
      </w:pPr>
      <w:rPr>
        <w:rFonts w:cs="Times New Roman"/>
        <w:b/>
        <w:sz w:val="28"/>
        <w:szCs w:val="28"/>
      </w:rPr>
    </w:lvl>
    <w:lvl w:ilvl="2">
      <w:start w:val="1"/>
      <w:numFmt w:val="decimal"/>
      <w:isLgl/>
      <w:lvlText w:val="%3."/>
      <w:lvlJc w:val="left"/>
      <w:pPr>
        <w:tabs>
          <w:tab w:val="num" w:pos="972"/>
        </w:tabs>
        <w:ind w:left="972" w:hanging="720"/>
      </w:pPr>
      <w:rPr>
        <w:rFonts w:ascii="Times New Roman" w:eastAsia="Times New Roman" w:hAnsi="Times New Roman" w:cs="Times New Roman"/>
        <w:b w:val="0"/>
      </w:rPr>
    </w:lvl>
    <w:lvl w:ilvl="3">
      <w:start w:val="1"/>
      <w:numFmt w:val="decimal"/>
      <w:isLgl/>
      <w:lvlText w:val="%1.%2.%3.%4."/>
      <w:lvlJc w:val="left"/>
      <w:pPr>
        <w:tabs>
          <w:tab w:val="num" w:pos="1222"/>
        </w:tabs>
        <w:ind w:left="1222" w:hanging="1080"/>
      </w:pPr>
      <w:rPr>
        <w:rFonts w:cs="Times New Roman"/>
      </w:rPr>
    </w:lvl>
    <w:lvl w:ilvl="4">
      <w:start w:val="1"/>
      <w:numFmt w:val="decimal"/>
      <w:isLgl/>
      <w:lvlText w:val="%1.%2.%3.%4.%5."/>
      <w:lvlJc w:val="left"/>
      <w:pPr>
        <w:tabs>
          <w:tab w:val="num" w:pos="1332"/>
        </w:tabs>
        <w:ind w:left="1332" w:hanging="1080"/>
      </w:pPr>
      <w:rPr>
        <w:rFonts w:cs="Times New Roman"/>
      </w:rPr>
    </w:lvl>
    <w:lvl w:ilvl="5">
      <w:start w:val="1"/>
      <w:numFmt w:val="decimal"/>
      <w:isLgl/>
      <w:lvlText w:val="%1.%2.%3.%4.%5.%6."/>
      <w:lvlJc w:val="left"/>
      <w:pPr>
        <w:tabs>
          <w:tab w:val="num" w:pos="1692"/>
        </w:tabs>
        <w:ind w:left="1692" w:hanging="1440"/>
      </w:pPr>
      <w:rPr>
        <w:rFonts w:cs="Times New Roman"/>
      </w:rPr>
    </w:lvl>
    <w:lvl w:ilvl="6">
      <w:start w:val="1"/>
      <w:numFmt w:val="decimal"/>
      <w:isLgl/>
      <w:lvlText w:val="%1.%2.%3.%4.%5.%6.%7."/>
      <w:lvlJc w:val="left"/>
      <w:pPr>
        <w:tabs>
          <w:tab w:val="num" w:pos="2052"/>
        </w:tabs>
        <w:ind w:left="2052" w:hanging="1800"/>
      </w:pPr>
      <w:rPr>
        <w:rFonts w:cs="Times New Roman"/>
      </w:rPr>
    </w:lvl>
    <w:lvl w:ilvl="7">
      <w:start w:val="1"/>
      <w:numFmt w:val="decimal"/>
      <w:isLgl/>
      <w:lvlText w:val="%1.%2.%3.%4.%5.%6.%7.%8."/>
      <w:lvlJc w:val="left"/>
      <w:pPr>
        <w:tabs>
          <w:tab w:val="num" w:pos="2052"/>
        </w:tabs>
        <w:ind w:left="2052" w:hanging="1800"/>
      </w:pPr>
      <w:rPr>
        <w:rFonts w:cs="Times New Roman"/>
      </w:rPr>
    </w:lvl>
    <w:lvl w:ilvl="8">
      <w:start w:val="1"/>
      <w:numFmt w:val="decimal"/>
      <w:isLgl/>
      <w:lvlText w:val="%1.%2.%3.%4.%5.%6.%7.%8.%9."/>
      <w:lvlJc w:val="left"/>
      <w:pPr>
        <w:tabs>
          <w:tab w:val="num" w:pos="2412"/>
        </w:tabs>
        <w:ind w:left="2412" w:hanging="2160"/>
      </w:pPr>
      <w:rPr>
        <w:rFonts w:cs="Times New Roman"/>
      </w:rPr>
    </w:lvl>
  </w:abstractNum>
  <w:abstractNum w:abstractNumId="13"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4"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89634E"/>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6454D1"/>
    <w:multiLevelType w:val="hybridMultilevel"/>
    <w:tmpl w:val="398C16AE"/>
    <w:lvl w:ilvl="0" w:tplc="4DAC3FC8">
      <w:start w:val="1"/>
      <w:numFmt w:val="russianLow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5C52728A"/>
    <w:multiLevelType w:val="multilevel"/>
    <w:tmpl w:val="14126F2C"/>
    <w:lvl w:ilvl="0">
      <w:start w:val="1"/>
      <w:numFmt w:val="decimal"/>
      <w:lvlText w:val="%1."/>
      <w:lvlJc w:val="left"/>
      <w:pPr>
        <w:ind w:left="360" w:hanging="360"/>
      </w:pPr>
      <w:rPr>
        <w:b w:val="0"/>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7D2EEE"/>
    <w:multiLevelType w:val="multilevel"/>
    <w:tmpl w:val="0D585134"/>
    <w:lvl w:ilvl="0">
      <w:start w:val="1"/>
      <w:numFmt w:val="decimal"/>
      <w:lvlText w:val="%1."/>
      <w:lvlJc w:val="left"/>
      <w:pPr>
        <w:ind w:left="1287" w:hanging="360"/>
      </w:pPr>
      <w:rPr>
        <w:rFonts w:cs="Times New Roman"/>
        <w:b/>
      </w:rPr>
    </w:lvl>
    <w:lvl w:ilvl="1">
      <w:start w:val="1"/>
      <w:numFmt w:val="decimal"/>
      <w:isLgl/>
      <w:lvlText w:val="%1.%2."/>
      <w:lvlJc w:val="left"/>
      <w:pPr>
        <w:ind w:left="1287" w:hanging="360"/>
      </w:pPr>
      <w:rPr>
        <w:rFonts w:cs="Times New Roman"/>
      </w:rPr>
    </w:lvl>
    <w:lvl w:ilvl="2">
      <w:start w:val="1"/>
      <w:numFmt w:val="decimal"/>
      <w:isLgl/>
      <w:lvlText w:val="%1.%2.%3."/>
      <w:lvlJc w:val="left"/>
      <w:pPr>
        <w:ind w:left="1647" w:hanging="720"/>
      </w:pPr>
      <w:rPr>
        <w:rFonts w:cs="Times New Roman"/>
      </w:rPr>
    </w:lvl>
    <w:lvl w:ilvl="3">
      <w:start w:val="1"/>
      <w:numFmt w:val="decimal"/>
      <w:isLgl/>
      <w:lvlText w:val="%1.%2.%3.%4."/>
      <w:lvlJc w:val="left"/>
      <w:pPr>
        <w:ind w:left="1647" w:hanging="720"/>
      </w:pPr>
      <w:rPr>
        <w:rFonts w:cs="Times New Roman"/>
      </w:rPr>
    </w:lvl>
    <w:lvl w:ilvl="4">
      <w:start w:val="1"/>
      <w:numFmt w:val="decimal"/>
      <w:isLgl/>
      <w:lvlText w:val="%1.%2.%3.%4.%5."/>
      <w:lvlJc w:val="left"/>
      <w:pPr>
        <w:ind w:left="2007" w:hanging="1080"/>
      </w:pPr>
      <w:rPr>
        <w:rFonts w:cs="Times New Roman"/>
      </w:rPr>
    </w:lvl>
    <w:lvl w:ilvl="5">
      <w:start w:val="1"/>
      <w:numFmt w:val="decimal"/>
      <w:isLgl/>
      <w:lvlText w:val="%1.%2.%3.%4.%5.%6."/>
      <w:lvlJc w:val="left"/>
      <w:pPr>
        <w:ind w:left="2007" w:hanging="1080"/>
      </w:pPr>
      <w:rPr>
        <w:rFonts w:cs="Times New Roman"/>
      </w:rPr>
    </w:lvl>
    <w:lvl w:ilvl="6">
      <w:start w:val="1"/>
      <w:numFmt w:val="decimal"/>
      <w:isLgl/>
      <w:lvlText w:val="%1.%2.%3.%4.%5.%6.%7."/>
      <w:lvlJc w:val="left"/>
      <w:pPr>
        <w:ind w:left="2367" w:hanging="1440"/>
      </w:pPr>
      <w:rPr>
        <w:rFonts w:cs="Times New Roman"/>
      </w:rPr>
    </w:lvl>
    <w:lvl w:ilvl="7">
      <w:start w:val="1"/>
      <w:numFmt w:val="decimal"/>
      <w:isLgl/>
      <w:lvlText w:val="%1.%2.%3.%4.%5.%6.%7.%8."/>
      <w:lvlJc w:val="left"/>
      <w:pPr>
        <w:ind w:left="2367" w:hanging="1440"/>
      </w:pPr>
      <w:rPr>
        <w:rFonts w:cs="Times New Roman"/>
      </w:rPr>
    </w:lvl>
    <w:lvl w:ilvl="8">
      <w:start w:val="1"/>
      <w:numFmt w:val="decimal"/>
      <w:isLgl/>
      <w:lvlText w:val="%1.%2.%3.%4.%5.%6.%7.%8.%9."/>
      <w:lvlJc w:val="left"/>
      <w:pPr>
        <w:ind w:left="2727" w:hanging="1800"/>
      </w:pPr>
      <w:rPr>
        <w:rFonts w:cs="Times New Roman"/>
      </w:rPr>
    </w:lvl>
  </w:abstractNum>
  <w:abstractNum w:abstractNumId="20" w15:restartNumberingAfterBreak="0">
    <w:nsid w:val="64085F00"/>
    <w:multiLevelType w:val="multilevel"/>
    <w:tmpl w:val="B9C8E2DA"/>
    <w:lvl w:ilvl="0">
      <w:start w:val="1"/>
      <w:numFmt w:val="lowerLetter"/>
      <w:lvlText w:val="%1)"/>
      <w:lvlJc w:val="left"/>
      <w:pPr>
        <w:tabs>
          <w:tab w:val="num" w:pos="1134"/>
        </w:tabs>
        <w:ind w:left="0" w:firstLine="567"/>
      </w:pPr>
      <w:rPr>
        <w:rFonts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1"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22" w15:restartNumberingAfterBreak="0">
    <w:nsid w:val="718F510C"/>
    <w:multiLevelType w:val="multilevel"/>
    <w:tmpl w:val="B0484184"/>
    <w:lvl w:ilvl="0">
      <w:start w:val="1"/>
      <w:numFmt w:val="decimal"/>
      <w:lvlText w:val="%1."/>
      <w:lvlJc w:val="left"/>
      <w:pPr>
        <w:tabs>
          <w:tab w:val="num" w:pos="612"/>
        </w:tabs>
        <w:ind w:left="612" w:hanging="360"/>
      </w:pPr>
      <w:rPr>
        <w:rFonts w:cs="Times New Roman"/>
        <w:sz w:val="28"/>
      </w:rPr>
    </w:lvl>
    <w:lvl w:ilvl="1">
      <w:start w:val="1"/>
      <w:numFmt w:val="decimal"/>
      <w:isLgl/>
      <w:lvlText w:val="%1.%2."/>
      <w:lvlJc w:val="left"/>
      <w:pPr>
        <w:tabs>
          <w:tab w:val="num" w:pos="1428"/>
        </w:tabs>
        <w:ind w:left="1428" w:hanging="720"/>
      </w:pPr>
      <w:rPr>
        <w:rFonts w:cs="Times New Roman"/>
        <w:b/>
        <w:sz w:val="28"/>
        <w:szCs w:val="28"/>
      </w:rPr>
    </w:lvl>
    <w:lvl w:ilvl="2">
      <w:start w:val="11"/>
      <w:numFmt w:val="decimal"/>
      <w:isLgl/>
      <w:lvlText w:val="%3."/>
      <w:lvlJc w:val="left"/>
      <w:pPr>
        <w:tabs>
          <w:tab w:val="num" w:pos="972"/>
        </w:tabs>
        <w:ind w:left="972" w:hanging="720"/>
      </w:pPr>
      <w:rPr>
        <w:rFonts w:ascii="Times New Roman" w:eastAsia="Times New Roman" w:hAnsi="Times New Roman" w:cs="Times New Roman" w:hint="default"/>
        <w:b w:val="0"/>
      </w:rPr>
    </w:lvl>
    <w:lvl w:ilvl="3">
      <w:start w:val="1"/>
      <w:numFmt w:val="decimal"/>
      <w:isLgl/>
      <w:lvlText w:val="%1.%2.%3.%4."/>
      <w:lvlJc w:val="left"/>
      <w:pPr>
        <w:tabs>
          <w:tab w:val="num" w:pos="1222"/>
        </w:tabs>
        <w:ind w:left="1222" w:hanging="1080"/>
      </w:pPr>
      <w:rPr>
        <w:rFonts w:cs="Times New Roman"/>
      </w:rPr>
    </w:lvl>
    <w:lvl w:ilvl="4">
      <w:start w:val="1"/>
      <w:numFmt w:val="decimal"/>
      <w:isLgl/>
      <w:lvlText w:val="%1.%2.%3.%4.%5."/>
      <w:lvlJc w:val="left"/>
      <w:pPr>
        <w:tabs>
          <w:tab w:val="num" w:pos="1332"/>
        </w:tabs>
        <w:ind w:left="1332" w:hanging="1080"/>
      </w:pPr>
      <w:rPr>
        <w:rFonts w:cs="Times New Roman"/>
      </w:rPr>
    </w:lvl>
    <w:lvl w:ilvl="5">
      <w:start w:val="1"/>
      <w:numFmt w:val="decimal"/>
      <w:isLgl/>
      <w:lvlText w:val="%1.%2.%3.%4.%5.%6."/>
      <w:lvlJc w:val="left"/>
      <w:pPr>
        <w:tabs>
          <w:tab w:val="num" w:pos="1692"/>
        </w:tabs>
        <w:ind w:left="1692" w:hanging="1440"/>
      </w:pPr>
      <w:rPr>
        <w:rFonts w:cs="Times New Roman"/>
      </w:rPr>
    </w:lvl>
    <w:lvl w:ilvl="6">
      <w:start w:val="1"/>
      <w:numFmt w:val="decimal"/>
      <w:isLgl/>
      <w:lvlText w:val="%1.%2.%3.%4.%5.%6.%7."/>
      <w:lvlJc w:val="left"/>
      <w:pPr>
        <w:tabs>
          <w:tab w:val="num" w:pos="2052"/>
        </w:tabs>
        <w:ind w:left="2052" w:hanging="1800"/>
      </w:pPr>
      <w:rPr>
        <w:rFonts w:cs="Times New Roman"/>
      </w:rPr>
    </w:lvl>
    <w:lvl w:ilvl="7">
      <w:start w:val="1"/>
      <w:numFmt w:val="decimal"/>
      <w:isLgl/>
      <w:lvlText w:val="%1.%2.%3.%4.%5.%6.%7.%8."/>
      <w:lvlJc w:val="left"/>
      <w:pPr>
        <w:tabs>
          <w:tab w:val="num" w:pos="2052"/>
        </w:tabs>
        <w:ind w:left="2052" w:hanging="1800"/>
      </w:pPr>
      <w:rPr>
        <w:rFonts w:cs="Times New Roman"/>
      </w:rPr>
    </w:lvl>
    <w:lvl w:ilvl="8">
      <w:start w:val="1"/>
      <w:numFmt w:val="decimal"/>
      <w:isLgl/>
      <w:lvlText w:val="%1.%2.%3.%4.%5.%6.%7.%8.%9."/>
      <w:lvlJc w:val="left"/>
      <w:pPr>
        <w:tabs>
          <w:tab w:val="num" w:pos="2412"/>
        </w:tabs>
        <w:ind w:left="2412" w:hanging="2160"/>
      </w:pPr>
      <w:rPr>
        <w:rFonts w:cs="Times New Roman"/>
      </w:rPr>
    </w:lvl>
  </w:abstractNum>
  <w:abstractNum w:abstractNumId="23" w15:restartNumberingAfterBreak="0">
    <w:nsid w:val="743C026E"/>
    <w:multiLevelType w:val="hybridMultilevel"/>
    <w:tmpl w:val="9190AD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1"/>
  </w:num>
  <w:num w:numId="4">
    <w:abstractNumId w:val="5"/>
  </w:num>
  <w:num w:numId="5">
    <w:abstractNumId w:val="21"/>
  </w:num>
  <w:num w:numId="6">
    <w:abstractNumId w:val="18"/>
  </w:num>
  <w:num w:numId="7">
    <w:abstractNumId w:val="14"/>
  </w:num>
  <w:num w:numId="8">
    <w:abstractNumId w:val="13"/>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
  </w:num>
  <w:num w:numId="14">
    <w:abstractNumId w:val="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2"/>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lvlOverride w:ilvl="2"/>
    <w:lvlOverride w:ilvl="3"/>
    <w:lvlOverride w:ilvl="4"/>
    <w:lvlOverride w:ilvl="5"/>
    <w:lvlOverride w:ilvl="6"/>
    <w:lvlOverride w:ilvl="7"/>
    <w:lvlOverride w:ilvl="8"/>
  </w:num>
  <w:num w:numId="20">
    <w:abstractNumId w:val="3"/>
  </w:num>
  <w:num w:numId="21">
    <w:abstractNumId w:val="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lvlOverride w:ilvl="2"/>
    <w:lvlOverride w:ilvl="3"/>
    <w:lvlOverride w:ilvl="4"/>
    <w:lvlOverride w:ilvl="5"/>
    <w:lvlOverride w:ilvl="6"/>
    <w:lvlOverride w:ilvl="7"/>
    <w:lvlOverride w:ilvl="8"/>
  </w:num>
  <w:num w:numId="26">
    <w:abstractNumId w:val="3"/>
  </w:num>
  <w:num w:numId="27">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rawingGridHorizontalSpacing w:val="57"/>
  <w:drawingGridVerticalSpacing w:val="57"/>
  <w:noPunctuationKerning/>
  <w:characterSpacingControl w:val="doNotCompress"/>
  <w:hdrShapeDefaults>
    <o:shapedefaults v:ext="edit" spidmax="145409"/>
  </w:hdrShapeDefaults>
  <w:footnotePr>
    <w:numFmt w:val="chicago"/>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F9"/>
    <w:rsid w:val="000016D3"/>
    <w:rsid w:val="000023D5"/>
    <w:rsid w:val="0000389C"/>
    <w:rsid w:val="0000390F"/>
    <w:rsid w:val="0000649B"/>
    <w:rsid w:val="00006E36"/>
    <w:rsid w:val="00006F15"/>
    <w:rsid w:val="00010C84"/>
    <w:rsid w:val="000131D5"/>
    <w:rsid w:val="00013F52"/>
    <w:rsid w:val="00016362"/>
    <w:rsid w:val="00017F22"/>
    <w:rsid w:val="000208E1"/>
    <w:rsid w:val="000217F5"/>
    <w:rsid w:val="00022B65"/>
    <w:rsid w:val="00022B8F"/>
    <w:rsid w:val="00023EF8"/>
    <w:rsid w:val="000248C1"/>
    <w:rsid w:val="00024E7C"/>
    <w:rsid w:val="00025F16"/>
    <w:rsid w:val="00025F48"/>
    <w:rsid w:val="000264F6"/>
    <w:rsid w:val="00026CC6"/>
    <w:rsid w:val="000311CF"/>
    <w:rsid w:val="0003267C"/>
    <w:rsid w:val="000335B8"/>
    <w:rsid w:val="0003485E"/>
    <w:rsid w:val="00037010"/>
    <w:rsid w:val="000377B9"/>
    <w:rsid w:val="00043BC4"/>
    <w:rsid w:val="00043FFF"/>
    <w:rsid w:val="0004624E"/>
    <w:rsid w:val="00050EFF"/>
    <w:rsid w:val="00053123"/>
    <w:rsid w:val="0005350F"/>
    <w:rsid w:val="000557B8"/>
    <w:rsid w:val="00056E0F"/>
    <w:rsid w:val="00060AC5"/>
    <w:rsid w:val="00061E07"/>
    <w:rsid w:val="00064951"/>
    <w:rsid w:val="0006577F"/>
    <w:rsid w:val="00065A99"/>
    <w:rsid w:val="00065AA8"/>
    <w:rsid w:val="000675DC"/>
    <w:rsid w:val="000710D2"/>
    <w:rsid w:val="0007338C"/>
    <w:rsid w:val="00075DDB"/>
    <w:rsid w:val="00075FF0"/>
    <w:rsid w:val="00080040"/>
    <w:rsid w:val="000809A9"/>
    <w:rsid w:val="00081166"/>
    <w:rsid w:val="000817F7"/>
    <w:rsid w:val="000849FA"/>
    <w:rsid w:val="00085771"/>
    <w:rsid w:val="00085DE1"/>
    <w:rsid w:val="00087547"/>
    <w:rsid w:val="00087CE5"/>
    <w:rsid w:val="0009036B"/>
    <w:rsid w:val="00090E53"/>
    <w:rsid w:val="00092062"/>
    <w:rsid w:val="00094130"/>
    <w:rsid w:val="00095B3F"/>
    <w:rsid w:val="00097566"/>
    <w:rsid w:val="000A090E"/>
    <w:rsid w:val="000A1892"/>
    <w:rsid w:val="000A267C"/>
    <w:rsid w:val="000A4603"/>
    <w:rsid w:val="000A5A6C"/>
    <w:rsid w:val="000A60B2"/>
    <w:rsid w:val="000A65A1"/>
    <w:rsid w:val="000B03F2"/>
    <w:rsid w:val="000B2288"/>
    <w:rsid w:val="000B349E"/>
    <w:rsid w:val="000B5384"/>
    <w:rsid w:val="000B5523"/>
    <w:rsid w:val="000C078D"/>
    <w:rsid w:val="000C0CB3"/>
    <w:rsid w:val="000C3021"/>
    <w:rsid w:val="000C6DF0"/>
    <w:rsid w:val="000C7157"/>
    <w:rsid w:val="000D03B6"/>
    <w:rsid w:val="000D096B"/>
    <w:rsid w:val="000D0BF1"/>
    <w:rsid w:val="000D1F52"/>
    <w:rsid w:val="000D2E27"/>
    <w:rsid w:val="000D4618"/>
    <w:rsid w:val="000D4A18"/>
    <w:rsid w:val="000D4A1A"/>
    <w:rsid w:val="000D571D"/>
    <w:rsid w:val="000D5D50"/>
    <w:rsid w:val="000D5F6E"/>
    <w:rsid w:val="000E043E"/>
    <w:rsid w:val="000E0813"/>
    <w:rsid w:val="000E0E1C"/>
    <w:rsid w:val="000E14C2"/>
    <w:rsid w:val="000E2072"/>
    <w:rsid w:val="000E2D38"/>
    <w:rsid w:val="000E33AF"/>
    <w:rsid w:val="000E4D05"/>
    <w:rsid w:val="000E52CD"/>
    <w:rsid w:val="000F079D"/>
    <w:rsid w:val="000F4154"/>
    <w:rsid w:val="001011B2"/>
    <w:rsid w:val="001014A3"/>
    <w:rsid w:val="00102637"/>
    <w:rsid w:val="001028CD"/>
    <w:rsid w:val="001037A7"/>
    <w:rsid w:val="0010440E"/>
    <w:rsid w:val="001045AE"/>
    <w:rsid w:val="00104627"/>
    <w:rsid w:val="0010585E"/>
    <w:rsid w:val="00111D10"/>
    <w:rsid w:val="00115688"/>
    <w:rsid w:val="00115B93"/>
    <w:rsid w:val="00116203"/>
    <w:rsid w:val="00116D7B"/>
    <w:rsid w:val="00117C2D"/>
    <w:rsid w:val="00117CAD"/>
    <w:rsid w:val="001209CF"/>
    <w:rsid w:val="00121E79"/>
    <w:rsid w:val="00122CB4"/>
    <w:rsid w:val="00124D39"/>
    <w:rsid w:val="00126C0C"/>
    <w:rsid w:val="0012797C"/>
    <w:rsid w:val="00127C2A"/>
    <w:rsid w:val="00133544"/>
    <w:rsid w:val="0013481C"/>
    <w:rsid w:val="00134A5A"/>
    <w:rsid w:val="00134CCB"/>
    <w:rsid w:val="0013538C"/>
    <w:rsid w:val="001362E8"/>
    <w:rsid w:val="00141A35"/>
    <w:rsid w:val="00143F59"/>
    <w:rsid w:val="001448A9"/>
    <w:rsid w:val="00144E9F"/>
    <w:rsid w:val="00145268"/>
    <w:rsid w:val="00145C29"/>
    <w:rsid w:val="00145E19"/>
    <w:rsid w:val="0015164D"/>
    <w:rsid w:val="0015170E"/>
    <w:rsid w:val="001522D3"/>
    <w:rsid w:val="00162928"/>
    <w:rsid w:val="00163C49"/>
    <w:rsid w:val="00164E53"/>
    <w:rsid w:val="0016587D"/>
    <w:rsid w:val="0016663E"/>
    <w:rsid w:val="00170355"/>
    <w:rsid w:val="0017039F"/>
    <w:rsid w:val="00171C64"/>
    <w:rsid w:val="00173DD5"/>
    <w:rsid w:val="00174533"/>
    <w:rsid w:val="00177C07"/>
    <w:rsid w:val="00177D92"/>
    <w:rsid w:val="00182A8F"/>
    <w:rsid w:val="00182DF1"/>
    <w:rsid w:val="001834A9"/>
    <w:rsid w:val="0018372D"/>
    <w:rsid w:val="0018479E"/>
    <w:rsid w:val="001854EE"/>
    <w:rsid w:val="00185584"/>
    <w:rsid w:val="00186123"/>
    <w:rsid w:val="00187966"/>
    <w:rsid w:val="00187DC5"/>
    <w:rsid w:val="001900DD"/>
    <w:rsid w:val="0019140D"/>
    <w:rsid w:val="00193BD1"/>
    <w:rsid w:val="00197B47"/>
    <w:rsid w:val="001A00EA"/>
    <w:rsid w:val="001A215C"/>
    <w:rsid w:val="001A2D0D"/>
    <w:rsid w:val="001A3010"/>
    <w:rsid w:val="001A3956"/>
    <w:rsid w:val="001A4357"/>
    <w:rsid w:val="001A48AE"/>
    <w:rsid w:val="001A5A5E"/>
    <w:rsid w:val="001A5FC5"/>
    <w:rsid w:val="001A6D5E"/>
    <w:rsid w:val="001B433B"/>
    <w:rsid w:val="001B4503"/>
    <w:rsid w:val="001B461E"/>
    <w:rsid w:val="001B77E5"/>
    <w:rsid w:val="001C09D0"/>
    <w:rsid w:val="001C0E42"/>
    <w:rsid w:val="001C1B06"/>
    <w:rsid w:val="001C1EA3"/>
    <w:rsid w:val="001C25F0"/>
    <w:rsid w:val="001C5C76"/>
    <w:rsid w:val="001C60E1"/>
    <w:rsid w:val="001C6902"/>
    <w:rsid w:val="001C782F"/>
    <w:rsid w:val="001D12B9"/>
    <w:rsid w:val="001D1F22"/>
    <w:rsid w:val="001D20E2"/>
    <w:rsid w:val="001D32AC"/>
    <w:rsid w:val="001D3A19"/>
    <w:rsid w:val="001D523F"/>
    <w:rsid w:val="001D5A01"/>
    <w:rsid w:val="001D5B09"/>
    <w:rsid w:val="001D6FE5"/>
    <w:rsid w:val="001D77D4"/>
    <w:rsid w:val="001E00C3"/>
    <w:rsid w:val="001E26D4"/>
    <w:rsid w:val="001E3BD6"/>
    <w:rsid w:val="001E5FF8"/>
    <w:rsid w:val="001E7287"/>
    <w:rsid w:val="001E77A1"/>
    <w:rsid w:val="001F0727"/>
    <w:rsid w:val="001F4542"/>
    <w:rsid w:val="001F5AEC"/>
    <w:rsid w:val="001F5B8D"/>
    <w:rsid w:val="001F5C82"/>
    <w:rsid w:val="001F652B"/>
    <w:rsid w:val="001F6ACC"/>
    <w:rsid w:val="001F7765"/>
    <w:rsid w:val="00203F1D"/>
    <w:rsid w:val="00204CD5"/>
    <w:rsid w:val="00205161"/>
    <w:rsid w:val="00205CE2"/>
    <w:rsid w:val="00207864"/>
    <w:rsid w:val="00207900"/>
    <w:rsid w:val="002107A9"/>
    <w:rsid w:val="00211CCA"/>
    <w:rsid w:val="002123AB"/>
    <w:rsid w:val="002140F9"/>
    <w:rsid w:val="002155AC"/>
    <w:rsid w:val="00217369"/>
    <w:rsid w:val="00221810"/>
    <w:rsid w:val="00224249"/>
    <w:rsid w:val="00224CE5"/>
    <w:rsid w:val="00225095"/>
    <w:rsid w:val="00226761"/>
    <w:rsid w:val="00226D7B"/>
    <w:rsid w:val="002270BE"/>
    <w:rsid w:val="0023061D"/>
    <w:rsid w:val="00232DF1"/>
    <w:rsid w:val="00232F5A"/>
    <w:rsid w:val="00233676"/>
    <w:rsid w:val="00237156"/>
    <w:rsid w:val="002402E1"/>
    <w:rsid w:val="00241173"/>
    <w:rsid w:val="00241E44"/>
    <w:rsid w:val="002425F4"/>
    <w:rsid w:val="00242F9D"/>
    <w:rsid w:val="002436E7"/>
    <w:rsid w:val="0024375B"/>
    <w:rsid w:val="00244CBA"/>
    <w:rsid w:val="00244D51"/>
    <w:rsid w:val="002460C6"/>
    <w:rsid w:val="002466F3"/>
    <w:rsid w:val="00247EEA"/>
    <w:rsid w:val="0025087F"/>
    <w:rsid w:val="00250907"/>
    <w:rsid w:val="00250EAA"/>
    <w:rsid w:val="002510E7"/>
    <w:rsid w:val="00251111"/>
    <w:rsid w:val="002515EE"/>
    <w:rsid w:val="00252B87"/>
    <w:rsid w:val="002532D7"/>
    <w:rsid w:val="00253F43"/>
    <w:rsid w:val="00254582"/>
    <w:rsid w:val="00256283"/>
    <w:rsid w:val="002569E7"/>
    <w:rsid w:val="002575D4"/>
    <w:rsid w:val="0025788E"/>
    <w:rsid w:val="00257D96"/>
    <w:rsid w:val="00260129"/>
    <w:rsid w:val="00262318"/>
    <w:rsid w:val="00263DB9"/>
    <w:rsid w:val="00264088"/>
    <w:rsid w:val="0026471A"/>
    <w:rsid w:val="00265EE1"/>
    <w:rsid w:val="0026727A"/>
    <w:rsid w:val="00267762"/>
    <w:rsid w:val="0027221F"/>
    <w:rsid w:val="00272B8C"/>
    <w:rsid w:val="00281A9E"/>
    <w:rsid w:val="00282C7A"/>
    <w:rsid w:val="00283BA0"/>
    <w:rsid w:val="00284376"/>
    <w:rsid w:val="00286AF1"/>
    <w:rsid w:val="00287605"/>
    <w:rsid w:val="00287A8A"/>
    <w:rsid w:val="00287F05"/>
    <w:rsid w:val="00290513"/>
    <w:rsid w:val="0029127D"/>
    <w:rsid w:val="00293D92"/>
    <w:rsid w:val="0029660D"/>
    <w:rsid w:val="0029744D"/>
    <w:rsid w:val="00297AAF"/>
    <w:rsid w:val="002A2214"/>
    <w:rsid w:val="002A3B27"/>
    <w:rsid w:val="002A47E7"/>
    <w:rsid w:val="002A5B7E"/>
    <w:rsid w:val="002A6701"/>
    <w:rsid w:val="002B2B24"/>
    <w:rsid w:val="002B439C"/>
    <w:rsid w:val="002B5008"/>
    <w:rsid w:val="002B5380"/>
    <w:rsid w:val="002B53FB"/>
    <w:rsid w:val="002B6E00"/>
    <w:rsid w:val="002C14B1"/>
    <w:rsid w:val="002C1724"/>
    <w:rsid w:val="002C48B5"/>
    <w:rsid w:val="002C48BA"/>
    <w:rsid w:val="002C5535"/>
    <w:rsid w:val="002C696C"/>
    <w:rsid w:val="002C7A21"/>
    <w:rsid w:val="002D0217"/>
    <w:rsid w:val="002E0F62"/>
    <w:rsid w:val="002E1D0B"/>
    <w:rsid w:val="002E225C"/>
    <w:rsid w:val="002F1060"/>
    <w:rsid w:val="002F1393"/>
    <w:rsid w:val="002F187A"/>
    <w:rsid w:val="002F24D0"/>
    <w:rsid w:val="002F291D"/>
    <w:rsid w:val="002F4B14"/>
    <w:rsid w:val="002F4F3B"/>
    <w:rsid w:val="002F61AB"/>
    <w:rsid w:val="002F73E1"/>
    <w:rsid w:val="00300FCE"/>
    <w:rsid w:val="00301409"/>
    <w:rsid w:val="00301750"/>
    <w:rsid w:val="003042BA"/>
    <w:rsid w:val="0030526C"/>
    <w:rsid w:val="00305926"/>
    <w:rsid w:val="00305AE6"/>
    <w:rsid w:val="003063A6"/>
    <w:rsid w:val="003067F4"/>
    <w:rsid w:val="0030745A"/>
    <w:rsid w:val="003114E2"/>
    <w:rsid w:val="003121C9"/>
    <w:rsid w:val="0031240B"/>
    <w:rsid w:val="00312CE9"/>
    <w:rsid w:val="00315322"/>
    <w:rsid w:val="003156CE"/>
    <w:rsid w:val="003157DE"/>
    <w:rsid w:val="00316935"/>
    <w:rsid w:val="00317B05"/>
    <w:rsid w:val="00321EC5"/>
    <w:rsid w:val="0032229C"/>
    <w:rsid w:val="0032258D"/>
    <w:rsid w:val="00323611"/>
    <w:rsid w:val="0032473F"/>
    <w:rsid w:val="00325DAD"/>
    <w:rsid w:val="003277CE"/>
    <w:rsid w:val="00327C19"/>
    <w:rsid w:val="003316BA"/>
    <w:rsid w:val="0033214F"/>
    <w:rsid w:val="00332507"/>
    <w:rsid w:val="00333450"/>
    <w:rsid w:val="003336A6"/>
    <w:rsid w:val="00333E47"/>
    <w:rsid w:val="00334CD6"/>
    <w:rsid w:val="003355E0"/>
    <w:rsid w:val="00336431"/>
    <w:rsid w:val="00336B67"/>
    <w:rsid w:val="00336C77"/>
    <w:rsid w:val="00337F09"/>
    <w:rsid w:val="003420F1"/>
    <w:rsid w:val="00342E1F"/>
    <w:rsid w:val="00343D00"/>
    <w:rsid w:val="00344A92"/>
    <w:rsid w:val="00344E78"/>
    <w:rsid w:val="00345953"/>
    <w:rsid w:val="00345B83"/>
    <w:rsid w:val="003503E1"/>
    <w:rsid w:val="00350425"/>
    <w:rsid w:val="0035236F"/>
    <w:rsid w:val="003528BC"/>
    <w:rsid w:val="00354D7C"/>
    <w:rsid w:val="00356715"/>
    <w:rsid w:val="003569E0"/>
    <w:rsid w:val="0035785E"/>
    <w:rsid w:val="00357E4F"/>
    <w:rsid w:val="00361F42"/>
    <w:rsid w:val="003621D5"/>
    <w:rsid w:val="003621E7"/>
    <w:rsid w:val="003657FB"/>
    <w:rsid w:val="00365E71"/>
    <w:rsid w:val="00372341"/>
    <w:rsid w:val="0037365A"/>
    <w:rsid w:val="0037417E"/>
    <w:rsid w:val="00374347"/>
    <w:rsid w:val="0037579D"/>
    <w:rsid w:val="0037798B"/>
    <w:rsid w:val="003779B7"/>
    <w:rsid w:val="00381729"/>
    <w:rsid w:val="00382577"/>
    <w:rsid w:val="003826B9"/>
    <w:rsid w:val="003869F7"/>
    <w:rsid w:val="00391C8D"/>
    <w:rsid w:val="003929A0"/>
    <w:rsid w:val="00393AC4"/>
    <w:rsid w:val="00393DD6"/>
    <w:rsid w:val="003A1637"/>
    <w:rsid w:val="003A27B0"/>
    <w:rsid w:val="003A2C14"/>
    <w:rsid w:val="003A3E7B"/>
    <w:rsid w:val="003A4E56"/>
    <w:rsid w:val="003A4FB0"/>
    <w:rsid w:val="003B0076"/>
    <w:rsid w:val="003B11C2"/>
    <w:rsid w:val="003B2023"/>
    <w:rsid w:val="003B72C4"/>
    <w:rsid w:val="003B7F3F"/>
    <w:rsid w:val="003C1C84"/>
    <w:rsid w:val="003C1EF4"/>
    <w:rsid w:val="003C2078"/>
    <w:rsid w:val="003C2F99"/>
    <w:rsid w:val="003C3D1D"/>
    <w:rsid w:val="003D0A2B"/>
    <w:rsid w:val="003D0A37"/>
    <w:rsid w:val="003D0DC7"/>
    <w:rsid w:val="003D40F0"/>
    <w:rsid w:val="003D45F9"/>
    <w:rsid w:val="003D477C"/>
    <w:rsid w:val="003D4CB4"/>
    <w:rsid w:val="003D5D0F"/>
    <w:rsid w:val="003E11D8"/>
    <w:rsid w:val="003E1A2B"/>
    <w:rsid w:val="003E1BD2"/>
    <w:rsid w:val="003E3172"/>
    <w:rsid w:val="003E5251"/>
    <w:rsid w:val="003E64C1"/>
    <w:rsid w:val="003E7787"/>
    <w:rsid w:val="003E79D6"/>
    <w:rsid w:val="003F0183"/>
    <w:rsid w:val="003F1CA0"/>
    <w:rsid w:val="003F2BB8"/>
    <w:rsid w:val="003F2FE4"/>
    <w:rsid w:val="003F3283"/>
    <w:rsid w:val="003F38BD"/>
    <w:rsid w:val="003F3C69"/>
    <w:rsid w:val="003F58A0"/>
    <w:rsid w:val="003F6FAE"/>
    <w:rsid w:val="003F735D"/>
    <w:rsid w:val="00400E87"/>
    <w:rsid w:val="00401A94"/>
    <w:rsid w:val="004037DB"/>
    <w:rsid w:val="0040392B"/>
    <w:rsid w:val="00403D8E"/>
    <w:rsid w:val="00404569"/>
    <w:rsid w:val="004058AD"/>
    <w:rsid w:val="004127BF"/>
    <w:rsid w:val="004128E3"/>
    <w:rsid w:val="004129B0"/>
    <w:rsid w:val="00412CD1"/>
    <w:rsid w:val="00412FD0"/>
    <w:rsid w:val="00414761"/>
    <w:rsid w:val="0041493A"/>
    <w:rsid w:val="00415256"/>
    <w:rsid w:val="00415849"/>
    <w:rsid w:val="0041623C"/>
    <w:rsid w:val="004179D3"/>
    <w:rsid w:val="004255AC"/>
    <w:rsid w:val="00425A99"/>
    <w:rsid w:val="00431B4B"/>
    <w:rsid w:val="0043233F"/>
    <w:rsid w:val="00436362"/>
    <w:rsid w:val="004410BD"/>
    <w:rsid w:val="00442CE7"/>
    <w:rsid w:val="00443E8C"/>
    <w:rsid w:val="00446786"/>
    <w:rsid w:val="00446909"/>
    <w:rsid w:val="00447429"/>
    <w:rsid w:val="00450E0F"/>
    <w:rsid w:val="004525C1"/>
    <w:rsid w:val="004534C3"/>
    <w:rsid w:val="00455ACA"/>
    <w:rsid w:val="00455C03"/>
    <w:rsid w:val="0046263B"/>
    <w:rsid w:val="00463553"/>
    <w:rsid w:val="004646C6"/>
    <w:rsid w:val="00466FB8"/>
    <w:rsid w:val="004678E4"/>
    <w:rsid w:val="00470ECE"/>
    <w:rsid w:val="00473320"/>
    <w:rsid w:val="00474515"/>
    <w:rsid w:val="0047480E"/>
    <w:rsid w:val="00480DB5"/>
    <w:rsid w:val="00481FB6"/>
    <w:rsid w:val="004826D6"/>
    <w:rsid w:val="004837B2"/>
    <w:rsid w:val="0048560F"/>
    <w:rsid w:val="0048728D"/>
    <w:rsid w:val="004876BE"/>
    <w:rsid w:val="0049271C"/>
    <w:rsid w:val="00493596"/>
    <w:rsid w:val="00494D50"/>
    <w:rsid w:val="004A0CC8"/>
    <w:rsid w:val="004A3041"/>
    <w:rsid w:val="004A433D"/>
    <w:rsid w:val="004A617D"/>
    <w:rsid w:val="004A6E8D"/>
    <w:rsid w:val="004B0C99"/>
    <w:rsid w:val="004B2EB2"/>
    <w:rsid w:val="004B3F05"/>
    <w:rsid w:val="004B4D89"/>
    <w:rsid w:val="004B603F"/>
    <w:rsid w:val="004C0EF0"/>
    <w:rsid w:val="004C11AB"/>
    <w:rsid w:val="004C165F"/>
    <w:rsid w:val="004C1827"/>
    <w:rsid w:val="004C28E2"/>
    <w:rsid w:val="004C365D"/>
    <w:rsid w:val="004C392A"/>
    <w:rsid w:val="004C6806"/>
    <w:rsid w:val="004D1A40"/>
    <w:rsid w:val="004D28D8"/>
    <w:rsid w:val="004D3FF3"/>
    <w:rsid w:val="004D4DFB"/>
    <w:rsid w:val="004D697D"/>
    <w:rsid w:val="004E1489"/>
    <w:rsid w:val="004E1569"/>
    <w:rsid w:val="004E2DB7"/>
    <w:rsid w:val="004E2E73"/>
    <w:rsid w:val="004E33BF"/>
    <w:rsid w:val="004E4D7B"/>
    <w:rsid w:val="004E503F"/>
    <w:rsid w:val="004E57D1"/>
    <w:rsid w:val="004E5841"/>
    <w:rsid w:val="004E6D13"/>
    <w:rsid w:val="004E78D8"/>
    <w:rsid w:val="004F0883"/>
    <w:rsid w:val="004F2177"/>
    <w:rsid w:val="004F3F2F"/>
    <w:rsid w:val="00500818"/>
    <w:rsid w:val="00501A43"/>
    <w:rsid w:val="005038AF"/>
    <w:rsid w:val="00503EAA"/>
    <w:rsid w:val="00503F04"/>
    <w:rsid w:val="0050487B"/>
    <w:rsid w:val="00504EEC"/>
    <w:rsid w:val="00504F61"/>
    <w:rsid w:val="00504F8D"/>
    <w:rsid w:val="005112F4"/>
    <w:rsid w:val="00514872"/>
    <w:rsid w:val="00515758"/>
    <w:rsid w:val="005166F4"/>
    <w:rsid w:val="00516F2A"/>
    <w:rsid w:val="005175B3"/>
    <w:rsid w:val="005218BF"/>
    <w:rsid w:val="00530DF2"/>
    <w:rsid w:val="00531256"/>
    <w:rsid w:val="005329F0"/>
    <w:rsid w:val="00532E03"/>
    <w:rsid w:val="005339EC"/>
    <w:rsid w:val="005349F9"/>
    <w:rsid w:val="005403EA"/>
    <w:rsid w:val="0054173E"/>
    <w:rsid w:val="00543D63"/>
    <w:rsid w:val="00545A48"/>
    <w:rsid w:val="005500B2"/>
    <w:rsid w:val="00551C47"/>
    <w:rsid w:val="00556CC9"/>
    <w:rsid w:val="005603E4"/>
    <w:rsid w:val="005605C6"/>
    <w:rsid w:val="00560B5C"/>
    <w:rsid w:val="0056125C"/>
    <w:rsid w:val="005645A1"/>
    <w:rsid w:val="00564A80"/>
    <w:rsid w:val="00564AFE"/>
    <w:rsid w:val="00565178"/>
    <w:rsid w:val="00566076"/>
    <w:rsid w:val="00567D66"/>
    <w:rsid w:val="00570F3E"/>
    <w:rsid w:val="00570F87"/>
    <w:rsid w:val="00572C69"/>
    <w:rsid w:val="00574057"/>
    <w:rsid w:val="00574C05"/>
    <w:rsid w:val="00577B39"/>
    <w:rsid w:val="00580828"/>
    <w:rsid w:val="00582140"/>
    <w:rsid w:val="00582FE8"/>
    <w:rsid w:val="00585B92"/>
    <w:rsid w:val="005864FB"/>
    <w:rsid w:val="00587324"/>
    <w:rsid w:val="00587B69"/>
    <w:rsid w:val="00591344"/>
    <w:rsid w:val="0059243C"/>
    <w:rsid w:val="00593111"/>
    <w:rsid w:val="00593308"/>
    <w:rsid w:val="0059445B"/>
    <w:rsid w:val="005968D3"/>
    <w:rsid w:val="005A0304"/>
    <w:rsid w:val="005A74A6"/>
    <w:rsid w:val="005B06CC"/>
    <w:rsid w:val="005B0C37"/>
    <w:rsid w:val="005B1E83"/>
    <w:rsid w:val="005B20B3"/>
    <w:rsid w:val="005B2BE8"/>
    <w:rsid w:val="005B3988"/>
    <w:rsid w:val="005B3AB5"/>
    <w:rsid w:val="005B3C83"/>
    <w:rsid w:val="005B4D81"/>
    <w:rsid w:val="005B58FC"/>
    <w:rsid w:val="005B6C84"/>
    <w:rsid w:val="005C0CFE"/>
    <w:rsid w:val="005C19A0"/>
    <w:rsid w:val="005C223C"/>
    <w:rsid w:val="005C2B33"/>
    <w:rsid w:val="005C4986"/>
    <w:rsid w:val="005C5F03"/>
    <w:rsid w:val="005C66E9"/>
    <w:rsid w:val="005D0C0F"/>
    <w:rsid w:val="005D61F9"/>
    <w:rsid w:val="005D6708"/>
    <w:rsid w:val="005D7295"/>
    <w:rsid w:val="005E121D"/>
    <w:rsid w:val="005E202F"/>
    <w:rsid w:val="005E33D9"/>
    <w:rsid w:val="005E4F45"/>
    <w:rsid w:val="005F1897"/>
    <w:rsid w:val="005F2F31"/>
    <w:rsid w:val="005F36B8"/>
    <w:rsid w:val="005F4307"/>
    <w:rsid w:val="005F65D7"/>
    <w:rsid w:val="00601B27"/>
    <w:rsid w:val="00601DFF"/>
    <w:rsid w:val="00601F8F"/>
    <w:rsid w:val="006022F3"/>
    <w:rsid w:val="00603316"/>
    <w:rsid w:val="0060634B"/>
    <w:rsid w:val="006102B2"/>
    <w:rsid w:val="006108D8"/>
    <w:rsid w:val="006113D6"/>
    <w:rsid w:val="00612250"/>
    <w:rsid w:val="006126B7"/>
    <w:rsid w:val="00612E2C"/>
    <w:rsid w:val="0061380B"/>
    <w:rsid w:val="0061384B"/>
    <w:rsid w:val="00613F3D"/>
    <w:rsid w:val="006147F4"/>
    <w:rsid w:val="006152C5"/>
    <w:rsid w:val="00615DFA"/>
    <w:rsid w:val="00617E94"/>
    <w:rsid w:val="00617F8C"/>
    <w:rsid w:val="006218EC"/>
    <w:rsid w:val="006222B6"/>
    <w:rsid w:val="00622731"/>
    <w:rsid w:val="0062361F"/>
    <w:rsid w:val="0062568F"/>
    <w:rsid w:val="0062574F"/>
    <w:rsid w:val="0063385D"/>
    <w:rsid w:val="006340A0"/>
    <w:rsid w:val="00635A0B"/>
    <w:rsid w:val="00637552"/>
    <w:rsid w:val="00637860"/>
    <w:rsid w:val="00641042"/>
    <w:rsid w:val="0064161B"/>
    <w:rsid w:val="00641762"/>
    <w:rsid w:val="0064236F"/>
    <w:rsid w:val="006441B7"/>
    <w:rsid w:val="0064450D"/>
    <w:rsid w:val="0064762F"/>
    <w:rsid w:val="0065015D"/>
    <w:rsid w:val="00650418"/>
    <w:rsid w:val="0065190F"/>
    <w:rsid w:val="0065354D"/>
    <w:rsid w:val="00653BE9"/>
    <w:rsid w:val="0065491B"/>
    <w:rsid w:val="00654B6D"/>
    <w:rsid w:val="00656665"/>
    <w:rsid w:val="00656AE3"/>
    <w:rsid w:val="006576C1"/>
    <w:rsid w:val="00657CC9"/>
    <w:rsid w:val="00657DBD"/>
    <w:rsid w:val="006613A9"/>
    <w:rsid w:val="00661E65"/>
    <w:rsid w:val="006633AD"/>
    <w:rsid w:val="006648B6"/>
    <w:rsid w:val="00664BBD"/>
    <w:rsid w:val="00666464"/>
    <w:rsid w:val="00666EE3"/>
    <w:rsid w:val="006712BB"/>
    <w:rsid w:val="00673990"/>
    <w:rsid w:val="00674178"/>
    <w:rsid w:val="00675DD0"/>
    <w:rsid w:val="00677CE3"/>
    <w:rsid w:val="00682A44"/>
    <w:rsid w:val="00682DB2"/>
    <w:rsid w:val="006833E4"/>
    <w:rsid w:val="00684961"/>
    <w:rsid w:val="00685528"/>
    <w:rsid w:val="00685BB2"/>
    <w:rsid w:val="00686148"/>
    <w:rsid w:val="00693662"/>
    <w:rsid w:val="00694247"/>
    <w:rsid w:val="006945EB"/>
    <w:rsid w:val="006A1449"/>
    <w:rsid w:val="006A68AF"/>
    <w:rsid w:val="006A74DC"/>
    <w:rsid w:val="006B1EBC"/>
    <w:rsid w:val="006B294F"/>
    <w:rsid w:val="006B30FE"/>
    <w:rsid w:val="006B3CF4"/>
    <w:rsid w:val="006B411E"/>
    <w:rsid w:val="006B670B"/>
    <w:rsid w:val="006B6CED"/>
    <w:rsid w:val="006C0565"/>
    <w:rsid w:val="006C3BDB"/>
    <w:rsid w:val="006C3C56"/>
    <w:rsid w:val="006C4FB0"/>
    <w:rsid w:val="006C568A"/>
    <w:rsid w:val="006C6452"/>
    <w:rsid w:val="006C6B5C"/>
    <w:rsid w:val="006D0DBD"/>
    <w:rsid w:val="006D172D"/>
    <w:rsid w:val="006D3D2E"/>
    <w:rsid w:val="006D47B7"/>
    <w:rsid w:val="006D508D"/>
    <w:rsid w:val="006D50F1"/>
    <w:rsid w:val="006E44D5"/>
    <w:rsid w:val="006E630D"/>
    <w:rsid w:val="006E64BD"/>
    <w:rsid w:val="006E6DE2"/>
    <w:rsid w:val="006E7203"/>
    <w:rsid w:val="006F1568"/>
    <w:rsid w:val="006F1C4E"/>
    <w:rsid w:val="006F3C5A"/>
    <w:rsid w:val="006F5B37"/>
    <w:rsid w:val="006F5DAA"/>
    <w:rsid w:val="006F62F2"/>
    <w:rsid w:val="006F68F1"/>
    <w:rsid w:val="006F6C43"/>
    <w:rsid w:val="007008C5"/>
    <w:rsid w:val="00701AAE"/>
    <w:rsid w:val="00703FDE"/>
    <w:rsid w:val="007056BF"/>
    <w:rsid w:val="007063D5"/>
    <w:rsid w:val="007066ED"/>
    <w:rsid w:val="00706DD7"/>
    <w:rsid w:val="00707360"/>
    <w:rsid w:val="0070759A"/>
    <w:rsid w:val="007078D7"/>
    <w:rsid w:val="0070797D"/>
    <w:rsid w:val="00717A18"/>
    <w:rsid w:val="00717B45"/>
    <w:rsid w:val="007220A6"/>
    <w:rsid w:val="007244DF"/>
    <w:rsid w:val="007245B7"/>
    <w:rsid w:val="0072594B"/>
    <w:rsid w:val="007260B0"/>
    <w:rsid w:val="0072672D"/>
    <w:rsid w:val="00727935"/>
    <w:rsid w:val="00730D94"/>
    <w:rsid w:val="007325B5"/>
    <w:rsid w:val="00733E63"/>
    <w:rsid w:val="0073462E"/>
    <w:rsid w:val="00736DA9"/>
    <w:rsid w:val="00737536"/>
    <w:rsid w:val="00740088"/>
    <w:rsid w:val="0074239E"/>
    <w:rsid w:val="007465D7"/>
    <w:rsid w:val="00746976"/>
    <w:rsid w:val="00746D88"/>
    <w:rsid w:val="0075276B"/>
    <w:rsid w:val="0075428B"/>
    <w:rsid w:val="007542AB"/>
    <w:rsid w:val="00754DA7"/>
    <w:rsid w:val="007575D0"/>
    <w:rsid w:val="00760836"/>
    <w:rsid w:val="007611B1"/>
    <w:rsid w:val="00765FE6"/>
    <w:rsid w:val="007667F3"/>
    <w:rsid w:val="00766AD8"/>
    <w:rsid w:val="00772C76"/>
    <w:rsid w:val="00774807"/>
    <w:rsid w:val="007755C9"/>
    <w:rsid w:val="007803DE"/>
    <w:rsid w:val="00780876"/>
    <w:rsid w:val="007817CE"/>
    <w:rsid w:val="00783BBF"/>
    <w:rsid w:val="007849A8"/>
    <w:rsid w:val="00785D84"/>
    <w:rsid w:val="007865AF"/>
    <w:rsid w:val="007873CE"/>
    <w:rsid w:val="00790671"/>
    <w:rsid w:val="00791233"/>
    <w:rsid w:val="00791926"/>
    <w:rsid w:val="007920BE"/>
    <w:rsid w:val="007936D1"/>
    <w:rsid w:val="00794F95"/>
    <w:rsid w:val="007959B1"/>
    <w:rsid w:val="007A08D6"/>
    <w:rsid w:val="007A1CED"/>
    <w:rsid w:val="007A282A"/>
    <w:rsid w:val="007A6437"/>
    <w:rsid w:val="007A6D58"/>
    <w:rsid w:val="007A745F"/>
    <w:rsid w:val="007B16E0"/>
    <w:rsid w:val="007B28D2"/>
    <w:rsid w:val="007B3C01"/>
    <w:rsid w:val="007C0D55"/>
    <w:rsid w:val="007C16D4"/>
    <w:rsid w:val="007C2D4E"/>
    <w:rsid w:val="007C2E5C"/>
    <w:rsid w:val="007C2EE3"/>
    <w:rsid w:val="007C5D64"/>
    <w:rsid w:val="007C628D"/>
    <w:rsid w:val="007C6B99"/>
    <w:rsid w:val="007D004B"/>
    <w:rsid w:val="007D1FCD"/>
    <w:rsid w:val="007D35D9"/>
    <w:rsid w:val="007D62BE"/>
    <w:rsid w:val="007D6843"/>
    <w:rsid w:val="007E1196"/>
    <w:rsid w:val="007E1224"/>
    <w:rsid w:val="007E153A"/>
    <w:rsid w:val="007E2999"/>
    <w:rsid w:val="007E2F0B"/>
    <w:rsid w:val="007E3A17"/>
    <w:rsid w:val="007E734C"/>
    <w:rsid w:val="007E7392"/>
    <w:rsid w:val="007F0196"/>
    <w:rsid w:val="007F148A"/>
    <w:rsid w:val="007F3BCC"/>
    <w:rsid w:val="007F44D9"/>
    <w:rsid w:val="00800801"/>
    <w:rsid w:val="00801D6C"/>
    <w:rsid w:val="00801D6E"/>
    <w:rsid w:val="00802CB6"/>
    <w:rsid w:val="00805D98"/>
    <w:rsid w:val="008063F4"/>
    <w:rsid w:val="00806C80"/>
    <w:rsid w:val="00812B71"/>
    <w:rsid w:val="00820316"/>
    <w:rsid w:val="00821090"/>
    <w:rsid w:val="00821E7E"/>
    <w:rsid w:val="00823CAA"/>
    <w:rsid w:val="00825161"/>
    <w:rsid w:val="00826E5D"/>
    <w:rsid w:val="008277DA"/>
    <w:rsid w:val="00835828"/>
    <w:rsid w:val="00836CE5"/>
    <w:rsid w:val="0084048B"/>
    <w:rsid w:val="008419BD"/>
    <w:rsid w:val="008428CB"/>
    <w:rsid w:val="00842FCB"/>
    <w:rsid w:val="00843E21"/>
    <w:rsid w:val="00844C0A"/>
    <w:rsid w:val="008537BD"/>
    <w:rsid w:val="008537D4"/>
    <w:rsid w:val="00853C27"/>
    <w:rsid w:val="00854AFD"/>
    <w:rsid w:val="008554E6"/>
    <w:rsid w:val="00855563"/>
    <w:rsid w:val="00855A54"/>
    <w:rsid w:val="008572A3"/>
    <w:rsid w:val="00863D3B"/>
    <w:rsid w:val="00867131"/>
    <w:rsid w:val="008727A5"/>
    <w:rsid w:val="00874C21"/>
    <w:rsid w:val="00874C8C"/>
    <w:rsid w:val="008751F8"/>
    <w:rsid w:val="0087689C"/>
    <w:rsid w:val="00876A33"/>
    <w:rsid w:val="00876C30"/>
    <w:rsid w:val="008774B0"/>
    <w:rsid w:val="00880181"/>
    <w:rsid w:val="008809C7"/>
    <w:rsid w:val="00880BC2"/>
    <w:rsid w:val="00882524"/>
    <w:rsid w:val="008828FA"/>
    <w:rsid w:val="0088344A"/>
    <w:rsid w:val="00883776"/>
    <w:rsid w:val="00883ABE"/>
    <w:rsid w:val="00887E4C"/>
    <w:rsid w:val="00887F7B"/>
    <w:rsid w:val="00890352"/>
    <w:rsid w:val="00890480"/>
    <w:rsid w:val="00891612"/>
    <w:rsid w:val="00893AA4"/>
    <w:rsid w:val="00894D9E"/>
    <w:rsid w:val="008971D3"/>
    <w:rsid w:val="008A0644"/>
    <w:rsid w:val="008A0954"/>
    <w:rsid w:val="008A28BC"/>
    <w:rsid w:val="008A2DD4"/>
    <w:rsid w:val="008A3510"/>
    <w:rsid w:val="008A3AE7"/>
    <w:rsid w:val="008A3D12"/>
    <w:rsid w:val="008A4A7E"/>
    <w:rsid w:val="008A5336"/>
    <w:rsid w:val="008A5824"/>
    <w:rsid w:val="008A5A93"/>
    <w:rsid w:val="008A5EFC"/>
    <w:rsid w:val="008A60B4"/>
    <w:rsid w:val="008B03BA"/>
    <w:rsid w:val="008B1F52"/>
    <w:rsid w:val="008B20BF"/>
    <w:rsid w:val="008B31AC"/>
    <w:rsid w:val="008B3B96"/>
    <w:rsid w:val="008B3E4D"/>
    <w:rsid w:val="008B6307"/>
    <w:rsid w:val="008C2277"/>
    <w:rsid w:val="008C2489"/>
    <w:rsid w:val="008C3B9F"/>
    <w:rsid w:val="008C427D"/>
    <w:rsid w:val="008C568D"/>
    <w:rsid w:val="008C6463"/>
    <w:rsid w:val="008C65CF"/>
    <w:rsid w:val="008C6DC2"/>
    <w:rsid w:val="008D010D"/>
    <w:rsid w:val="008D07DB"/>
    <w:rsid w:val="008D0ADB"/>
    <w:rsid w:val="008D0F6C"/>
    <w:rsid w:val="008D243B"/>
    <w:rsid w:val="008D42FA"/>
    <w:rsid w:val="008D48EC"/>
    <w:rsid w:val="008D61A2"/>
    <w:rsid w:val="008E5169"/>
    <w:rsid w:val="008E53BC"/>
    <w:rsid w:val="008E66F5"/>
    <w:rsid w:val="008E6E69"/>
    <w:rsid w:val="008F03BC"/>
    <w:rsid w:val="008F0B1B"/>
    <w:rsid w:val="008F1608"/>
    <w:rsid w:val="008F2628"/>
    <w:rsid w:val="008F309E"/>
    <w:rsid w:val="008F3C19"/>
    <w:rsid w:val="008F3C40"/>
    <w:rsid w:val="008F5C2B"/>
    <w:rsid w:val="008F6209"/>
    <w:rsid w:val="008F62E2"/>
    <w:rsid w:val="008F6626"/>
    <w:rsid w:val="008F6E87"/>
    <w:rsid w:val="009010DC"/>
    <w:rsid w:val="0090399F"/>
    <w:rsid w:val="00905FAF"/>
    <w:rsid w:val="00906B72"/>
    <w:rsid w:val="00906D50"/>
    <w:rsid w:val="00912C5A"/>
    <w:rsid w:val="009130F8"/>
    <w:rsid w:val="00913B05"/>
    <w:rsid w:val="00914592"/>
    <w:rsid w:val="009152E8"/>
    <w:rsid w:val="00916BDF"/>
    <w:rsid w:val="00916D1F"/>
    <w:rsid w:val="00920A38"/>
    <w:rsid w:val="00921C56"/>
    <w:rsid w:val="00921F64"/>
    <w:rsid w:val="00926572"/>
    <w:rsid w:val="0093021C"/>
    <w:rsid w:val="00931BFA"/>
    <w:rsid w:val="00931ED3"/>
    <w:rsid w:val="00933A09"/>
    <w:rsid w:val="009347FA"/>
    <w:rsid w:val="00934A73"/>
    <w:rsid w:val="00935837"/>
    <w:rsid w:val="00935AF6"/>
    <w:rsid w:val="009360FE"/>
    <w:rsid w:val="00936B20"/>
    <w:rsid w:val="009378A9"/>
    <w:rsid w:val="00940545"/>
    <w:rsid w:val="009420A4"/>
    <w:rsid w:val="0094264B"/>
    <w:rsid w:val="00943892"/>
    <w:rsid w:val="0094541D"/>
    <w:rsid w:val="009469B3"/>
    <w:rsid w:val="00946AF6"/>
    <w:rsid w:val="00950C87"/>
    <w:rsid w:val="009518A2"/>
    <w:rsid w:val="00952BEE"/>
    <w:rsid w:val="009548A1"/>
    <w:rsid w:val="00954CAD"/>
    <w:rsid w:val="00954FA1"/>
    <w:rsid w:val="00955184"/>
    <w:rsid w:val="009555CF"/>
    <w:rsid w:val="009570BB"/>
    <w:rsid w:val="00957916"/>
    <w:rsid w:val="00963649"/>
    <w:rsid w:val="0096464B"/>
    <w:rsid w:val="0096466D"/>
    <w:rsid w:val="009648F5"/>
    <w:rsid w:val="009656B2"/>
    <w:rsid w:val="00965940"/>
    <w:rsid w:val="00966AE1"/>
    <w:rsid w:val="00970E0F"/>
    <w:rsid w:val="00970FB6"/>
    <w:rsid w:val="00971410"/>
    <w:rsid w:val="00972475"/>
    <w:rsid w:val="00974C8D"/>
    <w:rsid w:val="0097511A"/>
    <w:rsid w:val="00976C3B"/>
    <w:rsid w:val="00977B32"/>
    <w:rsid w:val="00981C85"/>
    <w:rsid w:val="00981DB2"/>
    <w:rsid w:val="00983AAF"/>
    <w:rsid w:val="00983D92"/>
    <w:rsid w:val="0098628F"/>
    <w:rsid w:val="00987AC6"/>
    <w:rsid w:val="00990A9D"/>
    <w:rsid w:val="00991DCE"/>
    <w:rsid w:val="00991FA0"/>
    <w:rsid w:val="00992E37"/>
    <w:rsid w:val="00992FF2"/>
    <w:rsid w:val="00993EB8"/>
    <w:rsid w:val="009942E3"/>
    <w:rsid w:val="00995DBB"/>
    <w:rsid w:val="009A023A"/>
    <w:rsid w:val="009A1180"/>
    <w:rsid w:val="009A11D2"/>
    <w:rsid w:val="009A25D5"/>
    <w:rsid w:val="009A2CA4"/>
    <w:rsid w:val="009A3135"/>
    <w:rsid w:val="009A3E9E"/>
    <w:rsid w:val="009A414D"/>
    <w:rsid w:val="009A4EC7"/>
    <w:rsid w:val="009B150F"/>
    <w:rsid w:val="009B1512"/>
    <w:rsid w:val="009B5EBC"/>
    <w:rsid w:val="009C33F9"/>
    <w:rsid w:val="009C51F5"/>
    <w:rsid w:val="009C60E8"/>
    <w:rsid w:val="009D0933"/>
    <w:rsid w:val="009D0F11"/>
    <w:rsid w:val="009D22E0"/>
    <w:rsid w:val="009D3D35"/>
    <w:rsid w:val="009D3D7B"/>
    <w:rsid w:val="009D449A"/>
    <w:rsid w:val="009E18F9"/>
    <w:rsid w:val="009E223A"/>
    <w:rsid w:val="009E4FA4"/>
    <w:rsid w:val="009E5DA3"/>
    <w:rsid w:val="009E7055"/>
    <w:rsid w:val="009E7464"/>
    <w:rsid w:val="009E77E5"/>
    <w:rsid w:val="009E7A44"/>
    <w:rsid w:val="009F336C"/>
    <w:rsid w:val="009F7F27"/>
    <w:rsid w:val="00A04D7C"/>
    <w:rsid w:val="00A05D28"/>
    <w:rsid w:val="00A07736"/>
    <w:rsid w:val="00A07F67"/>
    <w:rsid w:val="00A10639"/>
    <w:rsid w:val="00A120AA"/>
    <w:rsid w:val="00A13D11"/>
    <w:rsid w:val="00A14AB5"/>
    <w:rsid w:val="00A14BBF"/>
    <w:rsid w:val="00A15EE0"/>
    <w:rsid w:val="00A20DB1"/>
    <w:rsid w:val="00A23129"/>
    <w:rsid w:val="00A235A7"/>
    <w:rsid w:val="00A24DCD"/>
    <w:rsid w:val="00A26F4F"/>
    <w:rsid w:val="00A27201"/>
    <w:rsid w:val="00A278F7"/>
    <w:rsid w:val="00A27CFD"/>
    <w:rsid w:val="00A32A7B"/>
    <w:rsid w:val="00A32DD0"/>
    <w:rsid w:val="00A330F2"/>
    <w:rsid w:val="00A33254"/>
    <w:rsid w:val="00A333C7"/>
    <w:rsid w:val="00A3376C"/>
    <w:rsid w:val="00A36401"/>
    <w:rsid w:val="00A40173"/>
    <w:rsid w:val="00A4092D"/>
    <w:rsid w:val="00A40F66"/>
    <w:rsid w:val="00A421A8"/>
    <w:rsid w:val="00A4255A"/>
    <w:rsid w:val="00A444C3"/>
    <w:rsid w:val="00A457B9"/>
    <w:rsid w:val="00A5056F"/>
    <w:rsid w:val="00A521BF"/>
    <w:rsid w:val="00A52ADB"/>
    <w:rsid w:val="00A52E84"/>
    <w:rsid w:val="00A531B0"/>
    <w:rsid w:val="00A60181"/>
    <w:rsid w:val="00A62139"/>
    <w:rsid w:val="00A628DA"/>
    <w:rsid w:val="00A64AE6"/>
    <w:rsid w:val="00A66894"/>
    <w:rsid w:val="00A66D10"/>
    <w:rsid w:val="00A728B2"/>
    <w:rsid w:val="00A745A1"/>
    <w:rsid w:val="00A75F0D"/>
    <w:rsid w:val="00A8457B"/>
    <w:rsid w:val="00A85A09"/>
    <w:rsid w:val="00A85C4C"/>
    <w:rsid w:val="00A85DB5"/>
    <w:rsid w:val="00A90496"/>
    <w:rsid w:val="00A91E81"/>
    <w:rsid w:val="00A92E87"/>
    <w:rsid w:val="00A92F0B"/>
    <w:rsid w:val="00A93DE4"/>
    <w:rsid w:val="00A946DB"/>
    <w:rsid w:val="00A948B5"/>
    <w:rsid w:val="00A957DD"/>
    <w:rsid w:val="00A95A92"/>
    <w:rsid w:val="00A975CE"/>
    <w:rsid w:val="00AA2A2F"/>
    <w:rsid w:val="00AA3019"/>
    <w:rsid w:val="00AA3A92"/>
    <w:rsid w:val="00AA420C"/>
    <w:rsid w:val="00AA56E4"/>
    <w:rsid w:val="00AA69CA"/>
    <w:rsid w:val="00AB136C"/>
    <w:rsid w:val="00AB1BA2"/>
    <w:rsid w:val="00AB1FDE"/>
    <w:rsid w:val="00AB4DB6"/>
    <w:rsid w:val="00AB7DC9"/>
    <w:rsid w:val="00AC02FC"/>
    <w:rsid w:val="00AC0DE3"/>
    <w:rsid w:val="00AC0FD1"/>
    <w:rsid w:val="00AC1B80"/>
    <w:rsid w:val="00AC1C7C"/>
    <w:rsid w:val="00AD2049"/>
    <w:rsid w:val="00AD262E"/>
    <w:rsid w:val="00AD2D96"/>
    <w:rsid w:val="00AD7A31"/>
    <w:rsid w:val="00AE0336"/>
    <w:rsid w:val="00AE0BDE"/>
    <w:rsid w:val="00AE1D44"/>
    <w:rsid w:val="00AE37D7"/>
    <w:rsid w:val="00AE5631"/>
    <w:rsid w:val="00AE65B7"/>
    <w:rsid w:val="00AF05DA"/>
    <w:rsid w:val="00AF28DC"/>
    <w:rsid w:val="00AF3541"/>
    <w:rsid w:val="00AF52DD"/>
    <w:rsid w:val="00AF6C78"/>
    <w:rsid w:val="00AF760A"/>
    <w:rsid w:val="00B00011"/>
    <w:rsid w:val="00B0111F"/>
    <w:rsid w:val="00B03EBC"/>
    <w:rsid w:val="00B05776"/>
    <w:rsid w:val="00B05A52"/>
    <w:rsid w:val="00B05C8E"/>
    <w:rsid w:val="00B063B5"/>
    <w:rsid w:val="00B1027A"/>
    <w:rsid w:val="00B102EB"/>
    <w:rsid w:val="00B12352"/>
    <w:rsid w:val="00B12F59"/>
    <w:rsid w:val="00B144D0"/>
    <w:rsid w:val="00B205C3"/>
    <w:rsid w:val="00B21087"/>
    <w:rsid w:val="00B21BD3"/>
    <w:rsid w:val="00B2237F"/>
    <w:rsid w:val="00B22E7B"/>
    <w:rsid w:val="00B247A7"/>
    <w:rsid w:val="00B24C3E"/>
    <w:rsid w:val="00B26B2A"/>
    <w:rsid w:val="00B27166"/>
    <w:rsid w:val="00B30890"/>
    <w:rsid w:val="00B329AC"/>
    <w:rsid w:val="00B34ADB"/>
    <w:rsid w:val="00B3531A"/>
    <w:rsid w:val="00B37271"/>
    <w:rsid w:val="00B401C2"/>
    <w:rsid w:val="00B41A66"/>
    <w:rsid w:val="00B429F0"/>
    <w:rsid w:val="00B42B85"/>
    <w:rsid w:val="00B465AA"/>
    <w:rsid w:val="00B52060"/>
    <w:rsid w:val="00B53E02"/>
    <w:rsid w:val="00B558F0"/>
    <w:rsid w:val="00B55C30"/>
    <w:rsid w:val="00B55E0E"/>
    <w:rsid w:val="00B55E61"/>
    <w:rsid w:val="00B5755F"/>
    <w:rsid w:val="00B60221"/>
    <w:rsid w:val="00B63E18"/>
    <w:rsid w:val="00B67688"/>
    <w:rsid w:val="00B67778"/>
    <w:rsid w:val="00B71A79"/>
    <w:rsid w:val="00B73563"/>
    <w:rsid w:val="00B76735"/>
    <w:rsid w:val="00B80E43"/>
    <w:rsid w:val="00B81E77"/>
    <w:rsid w:val="00B857ED"/>
    <w:rsid w:val="00B863CE"/>
    <w:rsid w:val="00B91A9C"/>
    <w:rsid w:val="00B92BCA"/>
    <w:rsid w:val="00B92E44"/>
    <w:rsid w:val="00B949C9"/>
    <w:rsid w:val="00B94C8F"/>
    <w:rsid w:val="00B9518B"/>
    <w:rsid w:val="00B96193"/>
    <w:rsid w:val="00B97239"/>
    <w:rsid w:val="00B973E4"/>
    <w:rsid w:val="00B97BA1"/>
    <w:rsid w:val="00BA0977"/>
    <w:rsid w:val="00BA0F1F"/>
    <w:rsid w:val="00BA1CA8"/>
    <w:rsid w:val="00BA262D"/>
    <w:rsid w:val="00BA670D"/>
    <w:rsid w:val="00BA6B6C"/>
    <w:rsid w:val="00BA7097"/>
    <w:rsid w:val="00BA7C07"/>
    <w:rsid w:val="00BB17C9"/>
    <w:rsid w:val="00BB186C"/>
    <w:rsid w:val="00BB21D1"/>
    <w:rsid w:val="00BB4BF1"/>
    <w:rsid w:val="00BB5A5A"/>
    <w:rsid w:val="00BB6459"/>
    <w:rsid w:val="00BB6E90"/>
    <w:rsid w:val="00BC04D8"/>
    <w:rsid w:val="00BC128F"/>
    <w:rsid w:val="00BC1E1F"/>
    <w:rsid w:val="00BC1EC5"/>
    <w:rsid w:val="00BC463A"/>
    <w:rsid w:val="00BD2701"/>
    <w:rsid w:val="00BD40E3"/>
    <w:rsid w:val="00BD76CA"/>
    <w:rsid w:val="00BE0709"/>
    <w:rsid w:val="00BE274E"/>
    <w:rsid w:val="00BE347E"/>
    <w:rsid w:val="00BE4099"/>
    <w:rsid w:val="00BE55BE"/>
    <w:rsid w:val="00BF3349"/>
    <w:rsid w:val="00BF5164"/>
    <w:rsid w:val="00BF64FA"/>
    <w:rsid w:val="00BF6E3A"/>
    <w:rsid w:val="00C00098"/>
    <w:rsid w:val="00C01388"/>
    <w:rsid w:val="00C06127"/>
    <w:rsid w:val="00C0632D"/>
    <w:rsid w:val="00C06F34"/>
    <w:rsid w:val="00C10124"/>
    <w:rsid w:val="00C1194E"/>
    <w:rsid w:val="00C120EF"/>
    <w:rsid w:val="00C13EFF"/>
    <w:rsid w:val="00C14CC3"/>
    <w:rsid w:val="00C16E8B"/>
    <w:rsid w:val="00C202CD"/>
    <w:rsid w:val="00C208E7"/>
    <w:rsid w:val="00C22E77"/>
    <w:rsid w:val="00C242B5"/>
    <w:rsid w:val="00C30708"/>
    <w:rsid w:val="00C3182B"/>
    <w:rsid w:val="00C329E8"/>
    <w:rsid w:val="00C33E40"/>
    <w:rsid w:val="00C33F00"/>
    <w:rsid w:val="00C33F64"/>
    <w:rsid w:val="00C36D0D"/>
    <w:rsid w:val="00C41480"/>
    <w:rsid w:val="00C42998"/>
    <w:rsid w:val="00C4370F"/>
    <w:rsid w:val="00C4400C"/>
    <w:rsid w:val="00C444C2"/>
    <w:rsid w:val="00C445FF"/>
    <w:rsid w:val="00C451BB"/>
    <w:rsid w:val="00C46601"/>
    <w:rsid w:val="00C47437"/>
    <w:rsid w:val="00C47489"/>
    <w:rsid w:val="00C476A7"/>
    <w:rsid w:val="00C47B6B"/>
    <w:rsid w:val="00C47DE5"/>
    <w:rsid w:val="00C50593"/>
    <w:rsid w:val="00C51D0B"/>
    <w:rsid w:val="00C51EEF"/>
    <w:rsid w:val="00C53128"/>
    <w:rsid w:val="00C55AE9"/>
    <w:rsid w:val="00C56D7A"/>
    <w:rsid w:val="00C57931"/>
    <w:rsid w:val="00C579A5"/>
    <w:rsid w:val="00C64349"/>
    <w:rsid w:val="00C660B2"/>
    <w:rsid w:val="00C664C3"/>
    <w:rsid w:val="00C7013E"/>
    <w:rsid w:val="00C70610"/>
    <w:rsid w:val="00C70F4C"/>
    <w:rsid w:val="00C72634"/>
    <w:rsid w:val="00C739FC"/>
    <w:rsid w:val="00C73C0F"/>
    <w:rsid w:val="00C75CE9"/>
    <w:rsid w:val="00C8065C"/>
    <w:rsid w:val="00C82A49"/>
    <w:rsid w:val="00C82BF2"/>
    <w:rsid w:val="00C84C43"/>
    <w:rsid w:val="00C85175"/>
    <w:rsid w:val="00C8526B"/>
    <w:rsid w:val="00C853F1"/>
    <w:rsid w:val="00C860AA"/>
    <w:rsid w:val="00C87979"/>
    <w:rsid w:val="00C87DAF"/>
    <w:rsid w:val="00C90E72"/>
    <w:rsid w:val="00C92426"/>
    <w:rsid w:val="00C92D78"/>
    <w:rsid w:val="00C965EF"/>
    <w:rsid w:val="00CA1CCD"/>
    <w:rsid w:val="00CA2C8F"/>
    <w:rsid w:val="00CA479C"/>
    <w:rsid w:val="00CA5C97"/>
    <w:rsid w:val="00CB0F9B"/>
    <w:rsid w:val="00CB40BE"/>
    <w:rsid w:val="00CB4253"/>
    <w:rsid w:val="00CB4B91"/>
    <w:rsid w:val="00CB4CC5"/>
    <w:rsid w:val="00CB4E69"/>
    <w:rsid w:val="00CB5D14"/>
    <w:rsid w:val="00CB7179"/>
    <w:rsid w:val="00CB7658"/>
    <w:rsid w:val="00CC1455"/>
    <w:rsid w:val="00CC1CB5"/>
    <w:rsid w:val="00CD0307"/>
    <w:rsid w:val="00CD08D7"/>
    <w:rsid w:val="00CD24E6"/>
    <w:rsid w:val="00CD37CC"/>
    <w:rsid w:val="00CD4177"/>
    <w:rsid w:val="00CD4C8D"/>
    <w:rsid w:val="00CD6F1B"/>
    <w:rsid w:val="00CE1565"/>
    <w:rsid w:val="00CE17FA"/>
    <w:rsid w:val="00CE1E0B"/>
    <w:rsid w:val="00CE246B"/>
    <w:rsid w:val="00CE6076"/>
    <w:rsid w:val="00CF19B1"/>
    <w:rsid w:val="00CF2307"/>
    <w:rsid w:val="00CF2704"/>
    <w:rsid w:val="00CF2AB6"/>
    <w:rsid w:val="00CF48F6"/>
    <w:rsid w:val="00CF5496"/>
    <w:rsid w:val="00CF6F83"/>
    <w:rsid w:val="00D0068F"/>
    <w:rsid w:val="00D00956"/>
    <w:rsid w:val="00D00EC6"/>
    <w:rsid w:val="00D032CC"/>
    <w:rsid w:val="00D03EA5"/>
    <w:rsid w:val="00D04D56"/>
    <w:rsid w:val="00D04EDC"/>
    <w:rsid w:val="00D0714C"/>
    <w:rsid w:val="00D07464"/>
    <w:rsid w:val="00D1517A"/>
    <w:rsid w:val="00D21479"/>
    <w:rsid w:val="00D22645"/>
    <w:rsid w:val="00D2290E"/>
    <w:rsid w:val="00D22BC1"/>
    <w:rsid w:val="00D24F1C"/>
    <w:rsid w:val="00D26E4C"/>
    <w:rsid w:val="00D26EE1"/>
    <w:rsid w:val="00D270E6"/>
    <w:rsid w:val="00D300DC"/>
    <w:rsid w:val="00D32247"/>
    <w:rsid w:val="00D324DF"/>
    <w:rsid w:val="00D32C13"/>
    <w:rsid w:val="00D3372E"/>
    <w:rsid w:val="00D363F4"/>
    <w:rsid w:val="00D364D0"/>
    <w:rsid w:val="00D4103E"/>
    <w:rsid w:val="00D410A9"/>
    <w:rsid w:val="00D42997"/>
    <w:rsid w:val="00D47D69"/>
    <w:rsid w:val="00D50186"/>
    <w:rsid w:val="00D5152A"/>
    <w:rsid w:val="00D53E4E"/>
    <w:rsid w:val="00D54103"/>
    <w:rsid w:val="00D5456A"/>
    <w:rsid w:val="00D55E20"/>
    <w:rsid w:val="00D56C17"/>
    <w:rsid w:val="00D603E2"/>
    <w:rsid w:val="00D61615"/>
    <w:rsid w:val="00D62072"/>
    <w:rsid w:val="00D650EA"/>
    <w:rsid w:val="00D653FC"/>
    <w:rsid w:val="00D65496"/>
    <w:rsid w:val="00D65E57"/>
    <w:rsid w:val="00D661B2"/>
    <w:rsid w:val="00D67746"/>
    <w:rsid w:val="00D67D7C"/>
    <w:rsid w:val="00D71D1D"/>
    <w:rsid w:val="00D802BC"/>
    <w:rsid w:val="00D80402"/>
    <w:rsid w:val="00D80596"/>
    <w:rsid w:val="00D805B3"/>
    <w:rsid w:val="00D80FD3"/>
    <w:rsid w:val="00D8651F"/>
    <w:rsid w:val="00D9041E"/>
    <w:rsid w:val="00D9064C"/>
    <w:rsid w:val="00D907DB"/>
    <w:rsid w:val="00D90C5D"/>
    <w:rsid w:val="00D91630"/>
    <w:rsid w:val="00D91D25"/>
    <w:rsid w:val="00D94D24"/>
    <w:rsid w:val="00D94F0B"/>
    <w:rsid w:val="00D970F8"/>
    <w:rsid w:val="00D97472"/>
    <w:rsid w:val="00DA1EED"/>
    <w:rsid w:val="00DA2F6C"/>
    <w:rsid w:val="00DA4B01"/>
    <w:rsid w:val="00DA7346"/>
    <w:rsid w:val="00DA7705"/>
    <w:rsid w:val="00DB0F48"/>
    <w:rsid w:val="00DB5C62"/>
    <w:rsid w:val="00DC3262"/>
    <w:rsid w:val="00DC435D"/>
    <w:rsid w:val="00DC602F"/>
    <w:rsid w:val="00DC6D1A"/>
    <w:rsid w:val="00DD03F4"/>
    <w:rsid w:val="00DD057D"/>
    <w:rsid w:val="00DD09C8"/>
    <w:rsid w:val="00DD18C7"/>
    <w:rsid w:val="00DD2388"/>
    <w:rsid w:val="00DD3B55"/>
    <w:rsid w:val="00DD3FE2"/>
    <w:rsid w:val="00DD4A88"/>
    <w:rsid w:val="00DD5043"/>
    <w:rsid w:val="00DD5C49"/>
    <w:rsid w:val="00DD792F"/>
    <w:rsid w:val="00DE0213"/>
    <w:rsid w:val="00DE3298"/>
    <w:rsid w:val="00DE32F2"/>
    <w:rsid w:val="00DE67F4"/>
    <w:rsid w:val="00DE714D"/>
    <w:rsid w:val="00DF26A8"/>
    <w:rsid w:val="00DF5C0F"/>
    <w:rsid w:val="00E01ACD"/>
    <w:rsid w:val="00E048A9"/>
    <w:rsid w:val="00E04AAE"/>
    <w:rsid w:val="00E13B7E"/>
    <w:rsid w:val="00E143CE"/>
    <w:rsid w:val="00E163FB"/>
    <w:rsid w:val="00E1685B"/>
    <w:rsid w:val="00E168D3"/>
    <w:rsid w:val="00E16C1B"/>
    <w:rsid w:val="00E20531"/>
    <w:rsid w:val="00E20571"/>
    <w:rsid w:val="00E2290D"/>
    <w:rsid w:val="00E22C45"/>
    <w:rsid w:val="00E25CDF"/>
    <w:rsid w:val="00E268EB"/>
    <w:rsid w:val="00E26C22"/>
    <w:rsid w:val="00E31033"/>
    <w:rsid w:val="00E320D8"/>
    <w:rsid w:val="00E34FF4"/>
    <w:rsid w:val="00E3690A"/>
    <w:rsid w:val="00E41EB9"/>
    <w:rsid w:val="00E446CC"/>
    <w:rsid w:val="00E44DC2"/>
    <w:rsid w:val="00E45965"/>
    <w:rsid w:val="00E507A3"/>
    <w:rsid w:val="00E51083"/>
    <w:rsid w:val="00E54588"/>
    <w:rsid w:val="00E55206"/>
    <w:rsid w:val="00E566A4"/>
    <w:rsid w:val="00E56A0F"/>
    <w:rsid w:val="00E57862"/>
    <w:rsid w:val="00E60481"/>
    <w:rsid w:val="00E61BA6"/>
    <w:rsid w:val="00E62245"/>
    <w:rsid w:val="00E6656C"/>
    <w:rsid w:val="00E67476"/>
    <w:rsid w:val="00E67B5E"/>
    <w:rsid w:val="00E67E38"/>
    <w:rsid w:val="00E70582"/>
    <w:rsid w:val="00E70D72"/>
    <w:rsid w:val="00E71BE6"/>
    <w:rsid w:val="00E71D95"/>
    <w:rsid w:val="00E72A91"/>
    <w:rsid w:val="00E72C3F"/>
    <w:rsid w:val="00E72DC3"/>
    <w:rsid w:val="00E7313F"/>
    <w:rsid w:val="00E75D5E"/>
    <w:rsid w:val="00E77D20"/>
    <w:rsid w:val="00E803EB"/>
    <w:rsid w:val="00E81B5D"/>
    <w:rsid w:val="00E849AE"/>
    <w:rsid w:val="00E87222"/>
    <w:rsid w:val="00E87328"/>
    <w:rsid w:val="00E910CD"/>
    <w:rsid w:val="00E91D63"/>
    <w:rsid w:val="00E9401B"/>
    <w:rsid w:val="00E94D87"/>
    <w:rsid w:val="00E972B2"/>
    <w:rsid w:val="00EA0307"/>
    <w:rsid w:val="00EA06BE"/>
    <w:rsid w:val="00EA13E8"/>
    <w:rsid w:val="00EA73E7"/>
    <w:rsid w:val="00EA7556"/>
    <w:rsid w:val="00EB0443"/>
    <w:rsid w:val="00EB1506"/>
    <w:rsid w:val="00EB24B7"/>
    <w:rsid w:val="00EB2B1D"/>
    <w:rsid w:val="00EB40ED"/>
    <w:rsid w:val="00EB7C05"/>
    <w:rsid w:val="00EC0229"/>
    <w:rsid w:val="00EC0956"/>
    <w:rsid w:val="00EC0CBD"/>
    <w:rsid w:val="00EC2CD9"/>
    <w:rsid w:val="00EC4B16"/>
    <w:rsid w:val="00EC68E0"/>
    <w:rsid w:val="00ED08AB"/>
    <w:rsid w:val="00ED3235"/>
    <w:rsid w:val="00ED57B5"/>
    <w:rsid w:val="00ED5CFC"/>
    <w:rsid w:val="00ED733B"/>
    <w:rsid w:val="00ED7B30"/>
    <w:rsid w:val="00EE2E50"/>
    <w:rsid w:val="00EE3100"/>
    <w:rsid w:val="00EE3D8F"/>
    <w:rsid w:val="00EE55C1"/>
    <w:rsid w:val="00EE719F"/>
    <w:rsid w:val="00EF4BB2"/>
    <w:rsid w:val="00EF638D"/>
    <w:rsid w:val="00EF6500"/>
    <w:rsid w:val="00EF6BB8"/>
    <w:rsid w:val="00F02E8C"/>
    <w:rsid w:val="00F031BA"/>
    <w:rsid w:val="00F04DDB"/>
    <w:rsid w:val="00F05845"/>
    <w:rsid w:val="00F0616E"/>
    <w:rsid w:val="00F06511"/>
    <w:rsid w:val="00F07A48"/>
    <w:rsid w:val="00F07CB0"/>
    <w:rsid w:val="00F11601"/>
    <w:rsid w:val="00F127B9"/>
    <w:rsid w:val="00F13801"/>
    <w:rsid w:val="00F1595B"/>
    <w:rsid w:val="00F15E17"/>
    <w:rsid w:val="00F20385"/>
    <w:rsid w:val="00F20418"/>
    <w:rsid w:val="00F21823"/>
    <w:rsid w:val="00F23EBF"/>
    <w:rsid w:val="00F247F8"/>
    <w:rsid w:val="00F24EAE"/>
    <w:rsid w:val="00F27361"/>
    <w:rsid w:val="00F27EF0"/>
    <w:rsid w:val="00F3068B"/>
    <w:rsid w:val="00F30C1E"/>
    <w:rsid w:val="00F31205"/>
    <w:rsid w:val="00F314BA"/>
    <w:rsid w:val="00F3160F"/>
    <w:rsid w:val="00F33546"/>
    <w:rsid w:val="00F355B1"/>
    <w:rsid w:val="00F35631"/>
    <w:rsid w:val="00F35753"/>
    <w:rsid w:val="00F3747F"/>
    <w:rsid w:val="00F43314"/>
    <w:rsid w:val="00F43A93"/>
    <w:rsid w:val="00F45A50"/>
    <w:rsid w:val="00F475CA"/>
    <w:rsid w:val="00F4790F"/>
    <w:rsid w:val="00F47A3E"/>
    <w:rsid w:val="00F47CAC"/>
    <w:rsid w:val="00F50E97"/>
    <w:rsid w:val="00F5196F"/>
    <w:rsid w:val="00F51A3C"/>
    <w:rsid w:val="00F52554"/>
    <w:rsid w:val="00F55928"/>
    <w:rsid w:val="00F570DF"/>
    <w:rsid w:val="00F611C4"/>
    <w:rsid w:val="00F613F8"/>
    <w:rsid w:val="00F61564"/>
    <w:rsid w:val="00F64BCD"/>
    <w:rsid w:val="00F6656F"/>
    <w:rsid w:val="00F67B5F"/>
    <w:rsid w:val="00F724C5"/>
    <w:rsid w:val="00F75C5B"/>
    <w:rsid w:val="00F761BD"/>
    <w:rsid w:val="00F76625"/>
    <w:rsid w:val="00F76749"/>
    <w:rsid w:val="00F807C3"/>
    <w:rsid w:val="00F8093E"/>
    <w:rsid w:val="00F81278"/>
    <w:rsid w:val="00F85356"/>
    <w:rsid w:val="00F8669C"/>
    <w:rsid w:val="00F86886"/>
    <w:rsid w:val="00F86AAE"/>
    <w:rsid w:val="00F907F5"/>
    <w:rsid w:val="00F90EFB"/>
    <w:rsid w:val="00F91A0F"/>
    <w:rsid w:val="00F91FE9"/>
    <w:rsid w:val="00F927DA"/>
    <w:rsid w:val="00F95A8B"/>
    <w:rsid w:val="00F95B7A"/>
    <w:rsid w:val="00F975FF"/>
    <w:rsid w:val="00FA5F61"/>
    <w:rsid w:val="00FA653B"/>
    <w:rsid w:val="00FA769C"/>
    <w:rsid w:val="00FA7ED5"/>
    <w:rsid w:val="00FB03B9"/>
    <w:rsid w:val="00FB3FBC"/>
    <w:rsid w:val="00FB4FD3"/>
    <w:rsid w:val="00FB7AA0"/>
    <w:rsid w:val="00FB7D06"/>
    <w:rsid w:val="00FC07AA"/>
    <w:rsid w:val="00FC1820"/>
    <w:rsid w:val="00FC6707"/>
    <w:rsid w:val="00FD0510"/>
    <w:rsid w:val="00FD263A"/>
    <w:rsid w:val="00FD298B"/>
    <w:rsid w:val="00FD342E"/>
    <w:rsid w:val="00FD4958"/>
    <w:rsid w:val="00FD554B"/>
    <w:rsid w:val="00FD5665"/>
    <w:rsid w:val="00FE2C8C"/>
    <w:rsid w:val="00FE32D4"/>
    <w:rsid w:val="00FE4BE9"/>
    <w:rsid w:val="00FE4E1D"/>
    <w:rsid w:val="00FE5640"/>
    <w:rsid w:val="00FE5C32"/>
    <w:rsid w:val="00FF1A6D"/>
    <w:rsid w:val="00FF3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docId w15:val="{5EEFCDEF-97AF-4E14-9E78-4A6CB150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9036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1"/>
    <w:next w:val="a1"/>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1"/>
    <w:next w:val="a1"/>
    <w:link w:val="210"/>
    <w:qFormat/>
    <w:pPr>
      <w:keepNext/>
      <w:numPr>
        <w:ilvl w:val="1"/>
        <w:numId w:val="3"/>
      </w:numPr>
      <w:suppressAutoHyphens/>
      <w:spacing w:before="360" w:after="120"/>
      <w:outlineLvl w:val="1"/>
    </w:pPr>
    <w:rPr>
      <w:b/>
      <w:sz w:val="32"/>
    </w:rPr>
  </w:style>
  <w:style w:type="paragraph" w:styleId="3">
    <w:name w:val="heading 3"/>
    <w:basedOn w:val="a1"/>
    <w:next w:val="a1"/>
    <w:qFormat/>
    <w:pPr>
      <w:keepNext/>
      <w:numPr>
        <w:ilvl w:val="2"/>
        <w:numId w:val="1"/>
      </w:numPr>
      <w:suppressAutoHyphens/>
      <w:spacing w:before="120" w:after="120"/>
      <w:outlineLvl w:val="2"/>
    </w:pPr>
    <w:rPr>
      <w:b/>
    </w:rPr>
  </w:style>
  <w:style w:type="paragraph" w:styleId="4">
    <w:name w:val="heading 4"/>
    <w:basedOn w:val="a1"/>
    <w:next w:val="a1"/>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1"/>
    <w:next w:val="a1"/>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1"/>
    <w:next w:val="a1"/>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1"/>
    <w:next w:val="a1"/>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1"/>
    <w:next w:val="a1"/>
    <w:qFormat/>
    <w:pPr>
      <w:widowControl w:val="0"/>
      <w:numPr>
        <w:ilvl w:val="7"/>
        <w:numId w:val="2"/>
      </w:numPr>
      <w:suppressAutoHyphens/>
      <w:spacing w:before="240" w:after="60"/>
      <w:outlineLvl w:val="7"/>
    </w:pPr>
    <w:rPr>
      <w:i/>
      <w:sz w:val="26"/>
    </w:rPr>
  </w:style>
  <w:style w:type="paragraph" w:styleId="9">
    <w:name w:val="heading 9"/>
    <w:basedOn w:val="a1"/>
    <w:next w:val="a1"/>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pBdr>
        <w:bottom w:val="single" w:sz="4" w:space="1" w:color="auto"/>
      </w:pBdr>
      <w:tabs>
        <w:tab w:val="center" w:pos="4153"/>
        <w:tab w:val="right" w:pos="8306"/>
      </w:tabs>
      <w:jc w:val="center"/>
    </w:pPr>
    <w:rPr>
      <w:i/>
      <w:sz w:val="20"/>
    </w:rPr>
  </w:style>
  <w:style w:type="paragraph" w:styleId="a7">
    <w:name w:val="footer"/>
    <w:basedOn w:val="a1"/>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1">
    <w:name w:val="toc 1"/>
    <w:basedOn w:val="a1"/>
    <w:next w:val="a1"/>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1"/>
    <w:next w:val="a1"/>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1"/>
    <w:next w:val="a1"/>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1"/>
    <w:next w:val="a1"/>
    <w:autoRedefine/>
    <w:semiHidden/>
    <w:pPr>
      <w:tabs>
        <w:tab w:val="left" w:pos="2268"/>
        <w:tab w:val="right" w:leader="dot" w:pos="10195"/>
      </w:tabs>
      <w:spacing w:after="60"/>
      <w:ind w:left="2268" w:right="1134" w:hanging="567"/>
    </w:pPr>
    <w:rPr>
      <w:sz w:val="24"/>
      <w:szCs w:val="24"/>
    </w:rPr>
  </w:style>
  <w:style w:type="character" w:styleId="ab">
    <w:name w:val="FollowedHyperlink"/>
    <w:rPr>
      <w:color w:val="800080"/>
      <w:u w:val="single"/>
    </w:rPr>
  </w:style>
  <w:style w:type="paragraph" w:styleId="ac">
    <w:name w:val="Document Map"/>
    <w:basedOn w:val="a1"/>
    <w:semiHidden/>
    <w:pPr>
      <w:shd w:val="clear" w:color="auto" w:fill="000080"/>
    </w:pPr>
    <w:rPr>
      <w:rFonts w:ascii="Tahoma" w:hAnsi="Tahoma"/>
      <w:sz w:val="20"/>
    </w:rPr>
  </w:style>
  <w:style w:type="paragraph" w:customStyle="1" w:styleId="ad">
    <w:name w:val="Таблица шапка"/>
    <w:basedOn w:val="a1"/>
    <w:pPr>
      <w:keepNext/>
      <w:spacing w:before="40" w:after="40"/>
      <w:ind w:left="57" w:right="57"/>
    </w:pPr>
    <w:rPr>
      <w:sz w:val="22"/>
    </w:rPr>
  </w:style>
  <w:style w:type="paragraph" w:styleId="ae">
    <w:name w:val="footnote text"/>
    <w:basedOn w:val="a1"/>
    <w:link w:val="af"/>
    <w:uiPriority w:val="99"/>
    <w:semiHidden/>
    <w:rPr>
      <w:sz w:val="20"/>
    </w:rPr>
  </w:style>
  <w:style w:type="paragraph" w:customStyle="1" w:styleId="af0">
    <w:name w:val="Таблица текст"/>
    <w:basedOn w:val="a1"/>
    <w:pPr>
      <w:spacing w:before="40" w:after="40"/>
      <w:ind w:left="57" w:right="57"/>
    </w:pPr>
    <w:rPr>
      <w:sz w:val="24"/>
    </w:rPr>
  </w:style>
  <w:style w:type="paragraph" w:styleId="af1">
    <w:name w:val="caption"/>
    <w:basedOn w:val="a1"/>
    <w:next w:val="a1"/>
    <w:qFormat/>
    <w:pPr>
      <w:pageBreakBefore/>
      <w:suppressAutoHyphens/>
      <w:spacing w:before="120" w:after="120"/>
    </w:pPr>
    <w:rPr>
      <w:bCs/>
      <w:i/>
      <w:sz w:val="24"/>
    </w:rPr>
  </w:style>
  <w:style w:type="paragraph" w:styleId="50">
    <w:name w:val="toc 5"/>
    <w:basedOn w:val="a1"/>
    <w:next w:val="a1"/>
    <w:autoRedefine/>
    <w:semiHidden/>
    <w:pPr>
      <w:ind w:left="1120"/>
    </w:pPr>
    <w:rPr>
      <w:sz w:val="18"/>
      <w:szCs w:val="18"/>
    </w:rPr>
  </w:style>
  <w:style w:type="paragraph" w:styleId="60">
    <w:name w:val="toc 6"/>
    <w:basedOn w:val="a1"/>
    <w:next w:val="a1"/>
    <w:autoRedefine/>
    <w:semiHidden/>
    <w:pPr>
      <w:ind w:left="1400"/>
    </w:pPr>
    <w:rPr>
      <w:sz w:val="18"/>
      <w:szCs w:val="18"/>
    </w:rPr>
  </w:style>
  <w:style w:type="paragraph" w:styleId="70">
    <w:name w:val="toc 7"/>
    <w:basedOn w:val="a1"/>
    <w:next w:val="a1"/>
    <w:autoRedefine/>
    <w:semiHidden/>
    <w:pPr>
      <w:ind w:left="1680"/>
    </w:pPr>
    <w:rPr>
      <w:sz w:val="18"/>
      <w:szCs w:val="18"/>
    </w:rPr>
  </w:style>
  <w:style w:type="paragraph" w:styleId="80">
    <w:name w:val="toc 8"/>
    <w:basedOn w:val="a1"/>
    <w:next w:val="a1"/>
    <w:autoRedefine/>
    <w:semiHidden/>
    <w:pPr>
      <w:ind w:left="1960"/>
    </w:pPr>
    <w:rPr>
      <w:sz w:val="18"/>
      <w:szCs w:val="18"/>
    </w:rPr>
  </w:style>
  <w:style w:type="paragraph" w:styleId="90">
    <w:name w:val="toc 9"/>
    <w:basedOn w:val="a1"/>
    <w:next w:val="a1"/>
    <w:autoRedefine/>
    <w:semiHidden/>
    <w:pPr>
      <w:ind w:left="2240"/>
    </w:pPr>
    <w:rPr>
      <w:sz w:val="18"/>
      <w:szCs w:val="18"/>
    </w:rPr>
  </w:style>
  <w:style w:type="paragraph" w:customStyle="1" w:styleId="af2">
    <w:name w:val="маркированный"/>
    <w:basedOn w:val="a1"/>
    <w:semiHidden/>
  </w:style>
  <w:style w:type="paragraph" w:customStyle="1" w:styleId="a">
    <w:name w:val="Пункт"/>
    <w:basedOn w:val="a1"/>
    <w:link w:val="12"/>
    <w:pPr>
      <w:numPr>
        <w:ilvl w:val="2"/>
        <w:numId w:val="3"/>
      </w:numPr>
    </w:pPr>
    <w:rPr>
      <w:snapToGrid/>
    </w:rPr>
  </w:style>
  <w:style w:type="character" w:customStyle="1" w:styleId="af3">
    <w:name w:val="Пункт Знак"/>
    <w:rPr>
      <w:sz w:val="28"/>
      <w:lang w:val="ru-RU" w:eastAsia="ru-RU" w:bidi="ar-SA"/>
    </w:rPr>
  </w:style>
  <w:style w:type="paragraph" w:customStyle="1" w:styleId="a0">
    <w:name w:val="Подпункт"/>
    <w:basedOn w:val="a"/>
    <w:pPr>
      <w:numPr>
        <w:ilvl w:val="3"/>
      </w:numPr>
    </w:pPr>
  </w:style>
  <w:style w:type="character" w:customStyle="1" w:styleId="af4">
    <w:name w:val="Подпункт Знак"/>
    <w:basedOn w:val="af3"/>
    <w:rPr>
      <w:sz w:val="28"/>
      <w:lang w:val="ru-RU" w:eastAsia="ru-RU" w:bidi="ar-SA"/>
    </w:rPr>
  </w:style>
  <w:style w:type="character" w:customStyle="1" w:styleId="af5">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6">
    <w:name w:val="Подподпункт"/>
    <w:basedOn w:val="a0"/>
    <w:link w:val="af7"/>
    <w:pPr>
      <w:numPr>
        <w:ilvl w:val="0"/>
        <w:numId w:val="0"/>
      </w:numPr>
    </w:pPr>
  </w:style>
  <w:style w:type="paragraph" w:styleId="af8">
    <w:name w:val="List Number"/>
    <w:basedOn w:val="a1"/>
    <w:pPr>
      <w:autoSpaceDE w:val="0"/>
      <w:autoSpaceDN w:val="0"/>
      <w:spacing w:before="60"/>
    </w:pPr>
    <w:rPr>
      <w:snapToGrid/>
      <w:szCs w:val="24"/>
    </w:rPr>
  </w:style>
  <w:style w:type="paragraph" w:customStyle="1" w:styleId="af9">
    <w:name w:val="Текст таблицы"/>
    <w:basedOn w:val="a1"/>
    <w:semiHidden/>
    <w:pPr>
      <w:spacing w:before="40" w:after="40"/>
      <w:ind w:left="57" w:right="57"/>
    </w:pPr>
    <w:rPr>
      <w:snapToGrid/>
      <w:sz w:val="24"/>
      <w:szCs w:val="24"/>
    </w:rPr>
  </w:style>
  <w:style w:type="paragraph" w:customStyle="1" w:styleId="afa">
    <w:name w:val="Пункт б/н"/>
    <w:basedOn w:val="a1"/>
    <w:pPr>
      <w:tabs>
        <w:tab w:val="left" w:pos="1134"/>
      </w:tabs>
    </w:pPr>
  </w:style>
  <w:style w:type="paragraph" w:styleId="afb">
    <w:name w:val="List Bullet"/>
    <w:basedOn w:val="a1"/>
    <w:autoRedefine/>
  </w:style>
  <w:style w:type="paragraph" w:styleId="afc">
    <w:name w:val="Balloon Text"/>
    <w:basedOn w:val="a1"/>
    <w:semiHidden/>
    <w:rPr>
      <w:rFonts w:ascii="Tahoma" w:hAnsi="Tahoma" w:cs="Tahoma"/>
      <w:sz w:val="16"/>
      <w:szCs w:val="16"/>
    </w:rPr>
  </w:style>
  <w:style w:type="paragraph" w:styleId="afd">
    <w:name w:val="Body Text Indent"/>
    <w:basedOn w:val="a1"/>
    <w:pPr>
      <w:ind w:left="6120"/>
    </w:pPr>
    <w:rPr>
      <w:color w:val="FF0000"/>
      <w:sz w:val="24"/>
      <w:szCs w:val="24"/>
    </w:rPr>
  </w:style>
  <w:style w:type="paragraph" w:styleId="afe">
    <w:name w:val="Title"/>
    <w:basedOn w:val="a1"/>
    <w:qFormat/>
    <w:rsid w:val="00B27166"/>
    <w:pPr>
      <w:ind w:right="-70"/>
      <w:jc w:val="center"/>
    </w:pPr>
    <w:rPr>
      <w:rFonts w:ascii="Book Antiqua" w:hAnsi="Book Antiqua"/>
      <w:b/>
      <w:bCs/>
      <w:snapToGrid/>
      <w:sz w:val="22"/>
      <w:szCs w:val="24"/>
    </w:rPr>
  </w:style>
  <w:style w:type="paragraph" w:customStyle="1" w:styleId="2">
    <w:name w:val="Пункт2"/>
    <w:basedOn w:val="a"/>
    <w:rsid w:val="00E67B5E"/>
    <w:pPr>
      <w:keepNext/>
      <w:numPr>
        <w:numId w:val="4"/>
      </w:numPr>
      <w:suppressAutoHyphens/>
      <w:spacing w:before="240" w:after="120"/>
      <w:outlineLvl w:val="2"/>
    </w:pPr>
    <w:rPr>
      <w:b/>
      <w:snapToGrid w:val="0"/>
    </w:rPr>
  </w:style>
  <w:style w:type="paragraph" w:customStyle="1" w:styleId="aff">
    <w:name w:val="Знак Знак Знак Знак"/>
    <w:basedOn w:val="a1"/>
    <w:rsid w:val="00E67B5E"/>
    <w:pPr>
      <w:tabs>
        <w:tab w:val="num" w:pos="360"/>
      </w:tabs>
      <w:spacing w:after="160" w:line="240" w:lineRule="exact"/>
    </w:pPr>
    <w:rPr>
      <w:rFonts w:ascii="Verdana" w:hAnsi="Verdana" w:cs="Verdana"/>
      <w:snapToGrid/>
      <w:sz w:val="20"/>
      <w:lang w:val="en-US" w:eastAsia="en-US"/>
    </w:rPr>
  </w:style>
  <w:style w:type="table" w:styleId="aff0">
    <w:name w:val="Table Grid"/>
    <w:basedOn w:val="a3"/>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_заголовок_2"/>
    <w:basedOn w:val="a1"/>
    <w:rsid w:val="00DD18C7"/>
    <w:pPr>
      <w:autoSpaceDE w:val="0"/>
      <w:autoSpaceDN w:val="0"/>
      <w:adjustRightInd w:val="0"/>
    </w:pPr>
    <w:rPr>
      <w:rFonts w:eastAsia="SimSun"/>
      <w:b/>
      <w:bCs/>
      <w:i/>
      <w:iCs/>
      <w:snapToGrid/>
      <w:color w:val="000000"/>
      <w:sz w:val="24"/>
    </w:rPr>
  </w:style>
  <w:style w:type="paragraph" w:styleId="aff1">
    <w:name w:val="Normal (Web)"/>
    <w:basedOn w:val="a1"/>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7">
    <w:name w:val="Подподпункт Знак"/>
    <w:link w:val="af6"/>
    <w:rsid w:val="00344E78"/>
    <w:rPr>
      <w:sz w:val="28"/>
    </w:rPr>
  </w:style>
  <w:style w:type="paragraph" w:styleId="aff2">
    <w:name w:val="No Spacing"/>
    <w:uiPriority w:val="1"/>
    <w:qFormat/>
    <w:rsid w:val="002C48BA"/>
    <w:rPr>
      <w:rFonts w:ascii="Calibri" w:eastAsia="Calibri" w:hAnsi="Calibri"/>
      <w:sz w:val="22"/>
      <w:szCs w:val="22"/>
      <w:lang w:eastAsia="en-US"/>
    </w:rPr>
  </w:style>
  <w:style w:type="paragraph" w:styleId="aff3">
    <w:name w:val="List Paragraph"/>
    <w:basedOn w:val="a1"/>
    <w:uiPriority w:val="99"/>
    <w:qFormat/>
    <w:rsid w:val="00E41EB9"/>
    <w:pPr>
      <w:ind w:left="720"/>
      <w:contextualSpacing/>
    </w:pPr>
  </w:style>
  <w:style w:type="paragraph" w:styleId="aff4">
    <w:name w:val="Plain Text"/>
    <w:basedOn w:val="a1"/>
    <w:link w:val="aff5"/>
    <w:rsid w:val="00BB6459"/>
    <w:rPr>
      <w:rFonts w:ascii="Courier New" w:hAnsi="Courier New"/>
      <w:snapToGrid/>
      <w:sz w:val="20"/>
    </w:rPr>
  </w:style>
  <w:style w:type="character" w:customStyle="1" w:styleId="aff5">
    <w:name w:val="Текст Знак"/>
    <w:link w:val="aff4"/>
    <w:rsid w:val="00BB6459"/>
    <w:rPr>
      <w:rFonts w:ascii="Courier New" w:hAnsi="Courier New"/>
    </w:rPr>
  </w:style>
  <w:style w:type="paragraph" w:styleId="24">
    <w:name w:val="Body Text Indent 2"/>
    <w:basedOn w:val="a1"/>
    <w:link w:val="25"/>
    <w:rsid w:val="00287A8A"/>
    <w:pPr>
      <w:spacing w:after="120" w:line="480" w:lineRule="auto"/>
      <w:ind w:left="283"/>
    </w:pPr>
  </w:style>
  <w:style w:type="character" w:customStyle="1" w:styleId="25">
    <w:name w:val="Основной текст с отступом 2 Знак"/>
    <w:link w:val="24"/>
    <w:rsid w:val="00287A8A"/>
    <w:rPr>
      <w:snapToGrid w:val="0"/>
      <w:sz w:val="28"/>
    </w:rPr>
  </w:style>
  <w:style w:type="paragraph" w:styleId="26">
    <w:name w:val="List 2"/>
    <w:basedOn w:val="a1"/>
    <w:rsid w:val="00287A8A"/>
    <w:pPr>
      <w:ind w:left="566" w:hanging="283"/>
      <w:contextualSpacing/>
    </w:pPr>
  </w:style>
  <w:style w:type="paragraph" w:styleId="27">
    <w:name w:val="Body Text 2"/>
    <w:basedOn w:val="a1"/>
    <w:link w:val="28"/>
    <w:rsid w:val="00772C76"/>
    <w:pPr>
      <w:spacing w:after="120" w:line="480" w:lineRule="auto"/>
    </w:pPr>
  </w:style>
  <w:style w:type="character" w:customStyle="1" w:styleId="28">
    <w:name w:val="Основной текст 2 Знак"/>
    <w:basedOn w:val="a2"/>
    <w:link w:val="27"/>
    <w:rsid w:val="00772C76"/>
    <w:rPr>
      <w:snapToGrid w:val="0"/>
      <w:sz w:val="28"/>
    </w:rPr>
  </w:style>
  <w:style w:type="character" w:customStyle="1" w:styleId="aff6">
    <w:name w:val="Стиль вставки"/>
    <w:basedOn w:val="a2"/>
    <w:uiPriority w:val="1"/>
    <w:qFormat/>
    <w:rsid w:val="00B91A9C"/>
    <w:rPr>
      <w:rFonts w:ascii="Tahoma" w:hAnsi="Tahoma"/>
      <w:color w:val="000000" w:themeColor="text1"/>
      <w:sz w:val="20"/>
    </w:rPr>
  </w:style>
  <w:style w:type="character" w:customStyle="1" w:styleId="a6">
    <w:name w:val="Верхний колонтитул Знак"/>
    <w:basedOn w:val="a2"/>
    <w:link w:val="a5"/>
    <w:uiPriority w:val="99"/>
    <w:rsid w:val="00CF2704"/>
    <w:rPr>
      <w:i/>
      <w:snapToGrid w:val="0"/>
    </w:rPr>
  </w:style>
  <w:style w:type="character" w:customStyle="1" w:styleId="12">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1"/>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1"/>
    <w:uiPriority w:val="99"/>
    <w:rsid w:val="00D9041E"/>
    <w:pPr>
      <w:numPr>
        <w:ilvl w:val="1"/>
        <w:numId w:val="8"/>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1"/>
    <w:rsid w:val="00D9041E"/>
    <w:pPr>
      <w:numPr>
        <w:ilvl w:val="4"/>
        <w:numId w:val="8"/>
      </w:numPr>
      <w:spacing w:line="360" w:lineRule="auto"/>
      <w:jc w:val="both"/>
    </w:pPr>
  </w:style>
  <w:style w:type="paragraph" w:customStyle="1" w:styleId="10">
    <w:name w:val="Пункт_1"/>
    <w:basedOn w:val="a1"/>
    <w:rsid w:val="00D9041E"/>
    <w:pPr>
      <w:keepNext/>
      <w:numPr>
        <w:numId w:val="8"/>
      </w:numPr>
      <w:spacing w:before="480" w:after="240"/>
      <w:jc w:val="center"/>
      <w:outlineLvl w:val="0"/>
    </w:pPr>
    <w:rPr>
      <w:rFonts w:ascii="Arial" w:hAnsi="Arial"/>
      <w:b/>
      <w:sz w:val="32"/>
      <w:szCs w:val="28"/>
    </w:rPr>
  </w:style>
  <w:style w:type="table" w:customStyle="1" w:styleId="13">
    <w:name w:val="Сетка таблицы1"/>
    <w:basedOn w:val="a3"/>
    <w:next w:val="aff0"/>
    <w:uiPriority w:val="59"/>
    <w:rsid w:val="00C1012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0">
    <w:name w:val="Абзац_20_списка"/>
    <w:basedOn w:val="a1"/>
    <w:qFormat/>
    <w:rsid w:val="005500B2"/>
    <w:pPr>
      <w:shd w:val="clear" w:color="auto" w:fill="FFFFFF"/>
    </w:pPr>
    <w:rPr>
      <w:snapToGrid/>
      <w:color w:val="00000A"/>
      <w:sz w:val="24"/>
    </w:rPr>
  </w:style>
  <w:style w:type="table" w:customStyle="1" w:styleId="29">
    <w:name w:val="Сетка таблицы2"/>
    <w:basedOn w:val="a3"/>
    <w:next w:val="aff0"/>
    <w:rsid w:val="008A4A7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Текст сноски Знак"/>
    <w:basedOn w:val="a2"/>
    <w:link w:val="ae"/>
    <w:uiPriority w:val="99"/>
    <w:semiHidden/>
    <w:rsid w:val="000131D5"/>
    <w:rPr>
      <w:snapToGrid w:val="0"/>
    </w:rPr>
  </w:style>
  <w:style w:type="character" w:customStyle="1" w:styleId="aff7">
    <w:name w:val="Основной текст_"/>
    <w:basedOn w:val="a2"/>
    <w:link w:val="14"/>
    <w:locked/>
    <w:rsid w:val="000131D5"/>
    <w:rPr>
      <w:sz w:val="26"/>
      <w:szCs w:val="26"/>
      <w:shd w:val="clear" w:color="auto" w:fill="FFFFFF"/>
    </w:rPr>
  </w:style>
  <w:style w:type="paragraph" w:customStyle="1" w:styleId="14">
    <w:name w:val="Основной текст1"/>
    <w:basedOn w:val="a1"/>
    <w:link w:val="aff7"/>
    <w:rsid w:val="000131D5"/>
    <w:pPr>
      <w:widowControl w:val="0"/>
      <w:shd w:val="clear" w:color="auto" w:fill="FFFFFF"/>
      <w:spacing w:line="256" w:lineRule="auto"/>
      <w:ind w:firstLine="400"/>
    </w:pPr>
    <w:rPr>
      <w:snapToGri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6353">
      <w:bodyDiv w:val="1"/>
      <w:marLeft w:val="0"/>
      <w:marRight w:val="0"/>
      <w:marTop w:val="0"/>
      <w:marBottom w:val="0"/>
      <w:divBdr>
        <w:top w:val="none" w:sz="0" w:space="0" w:color="auto"/>
        <w:left w:val="none" w:sz="0" w:space="0" w:color="auto"/>
        <w:bottom w:val="none" w:sz="0" w:space="0" w:color="auto"/>
        <w:right w:val="none" w:sz="0" w:space="0" w:color="auto"/>
      </w:divBdr>
    </w:div>
    <w:div w:id="34431998">
      <w:bodyDiv w:val="1"/>
      <w:marLeft w:val="0"/>
      <w:marRight w:val="0"/>
      <w:marTop w:val="0"/>
      <w:marBottom w:val="0"/>
      <w:divBdr>
        <w:top w:val="none" w:sz="0" w:space="0" w:color="auto"/>
        <w:left w:val="none" w:sz="0" w:space="0" w:color="auto"/>
        <w:bottom w:val="none" w:sz="0" w:space="0" w:color="auto"/>
        <w:right w:val="none" w:sz="0" w:space="0" w:color="auto"/>
      </w:divBdr>
    </w:div>
    <w:div w:id="245308725">
      <w:bodyDiv w:val="1"/>
      <w:marLeft w:val="0"/>
      <w:marRight w:val="0"/>
      <w:marTop w:val="0"/>
      <w:marBottom w:val="0"/>
      <w:divBdr>
        <w:top w:val="none" w:sz="0" w:space="0" w:color="auto"/>
        <w:left w:val="none" w:sz="0" w:space="0" w:color="auto"/>
        <w:bottom w:val="none" w:sz="0" w:space="0" w:color="auto"/>
        <w:right w:val="none" w:sz="0" w:space="0" w:color="auto"/>
      </w:divBdr>
    </w:div>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06010932">
      <w:bodyDiv w:val="1"/>
      <w:marLeft w:val="0"/>
      <w:marRight w:val="0"/>
      <w:marTop w:val="0"/>
      <w:marBottom w:val="0"/>
      <w:divBdr>
        <w:top w:val="none" w:sz="0" w:space="0" w:color="auto"/>
        <w:left w:val="none" w:sz="0" w:space="0" w:color="auto"/>
        <w:bottom w:val="none" w:sz="0" w:space="0" w:color="auto"/>
        <w:right w:val="none" w:sz="0" w:space="0" w:color="auto"/>
      </w:divBdr>
    </w:div>
    <w:div w:id="315646943">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564410301">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821579034">
      <w:bodyDiv w:val="1"/>
      <w:marLeft w:val="0"/>
      <w:marRight w:val="0"/>
      <w:marTop w:val="0"/>
      <w:marBottom w:val="0"/>
      <w:divBdr>
        <w:top w:val="none" w:sz="0" w:space="0" w:color="auto"/>
        <w:left w:val="none" w:sz="0" w:space="0" w:color="auto"/>
        <w:bottom w:val="none" w:sz="0" w:space="0" w:color="auto"/>
        <w:right w:val="none" w:sz="0" w:space="0" w:color="auto"/>
      </w:divBdr>
    </w:div>
    <w:div w:id="864364904">
      <w:bodyDiv w:val="1"/>
      <w:marLeft w:val="0"/>
      <w:marRight w:val="0"/>
      <w:marTop w:val="0"/>
      <w:marBottom w:val="0"/>
      <w:divBdr>
        <w:top w:val="none" w:sz="0" w:space="0" w:color="auto"/>
        <w:left w:val="none" w:sz="0" w:space="0" w:color="auto"/>
        <w:bottom w:val="none" w:sz="0" w:space="0" w:color="auto"/>
        <w:right w:val="none" w:sz="0" w:space="0" w:color="auto"/>
      </w:divBdr>
    </w:div>
    <w:div w:id="874271438">
      <w:bodyDiv w:val="1"/>
      <w:marLeft w:val="0"/>
      <w:marRight w:val="0"/>
      <w:marTop w:val="0"/>
      <w:marBottom w:val="0"/>
      <w:divBdr>
        <w:top w:val="none" w:sz="0" w:space="0" w:color="auto"/>
        <w:left w:val="none" w:sz="0" w:space="0" w:color="auto"/>
        <w:bottom w:val="none" w:sz="0" w:space="0" w:color="auto"/>
        <w:right w:val="none" w:sz="0" w:space="0" w:color="auto"/>
      </w:divBdr>
    </w:div>
    <w:div w:id="955529152">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142699915">
      <w:bodyDiv w:val="1"/>
      <w:marLeft w:val="0"/>
      <w:marRight w:val="0"/>
      <w:marTop w:val="0"/>
      <w:marBottom w:val="0"/>
      <w:divBdr>
        <w:top w:val="none" w:sz="0" w:space="0" w:color="auto"/>
        <w:left w:val="none" w:sz="0" w:space="0" w:color="auto"/>
        <w:bottom w:val="none" w:sz="0" w:space="0" w:color="auto"/>
        <w:right w:val="none" w:sz="0" w:space="0" w:color="auto"/>
      </w:divBdr>
    </w:div>
    <w:div w:id="1177623003">
      <w:bodyDiv w:val="1"/>
      <w:marLeft w:val="0"/>
      <w:marRight w:val="0"/>
      <w:marTop w:val="0"/>
      <w:marBottom w:val="0"/>
      <w:divBdr>
        <w:top w:val="none" w:sz="0" w:space="0" w:color="auto"/>
        <w:left w:val="none" w:sz="0" w:space="0" w:color="auto"/>
        <w:bottom w:val="none" w:sz="0" w:space="0" w:color="auto"/>
        <w:right w:val="none" w:sz="0" w:space="0" w:color="auto"/>
      </w:divBdr>
    </w:div>
    <w:div w:id="1224364913">
      <w:bodyDiv w:val="1"/>
      <w:marLeft w:val="0"/>
      <w:marRight w:val="0"/>
      <w:marTop w:val="0"/>
      <w:marBottom w:val="0"/>
      <w:divBdr>
        <w:top w:val="none" w:sz="0" w:space="0" w:color="auto"/>
        <w:left w:val="none" w:sz="0" w:space="0" w:color="auto"/>
        <w:bottom w:val="none" w:sz="0" w:space="0" w:color="auto"/>
        <w:right w:val="none" w:sz="0" w:space="0" w:color="auto"/>
      </w:divBdr>
    </w:div>
    <w:div w:id="1259024015">
      <w:bodyDiv w:val="1"/>
      <w:marLeft w:val="0"/>
      <w:marRight w:val="0"/>
      <w:marTop w:val="0"/>
      <w:marBottom w:val="0"/>
      <w:divBdr>
        <w:top w:val="none" w:sz="0" w:space="0" w:color="auto"/>
        <w:left w:val="none" w:sz="0" w:space="0" w:color="auto"/>
        <w:bottom w:val="none" w:sz="0" w:space="0" w:color="auto"/>
        <w:right w:val="none" w:sz="0" w:space="0" w:color="auto"/>
      </w:divBdr>
    </w:div>
    <w:div w:id="1284116219">
      <w:bodyDiv w:val="1"/>
      <w:marLeft w:val="0"/>
      <w:marRight w:val="0"/>
      <w:marTop w:val="0"/>
      <w:marBottom w:val="0"/>
      <w:divBdr>
        <w:top w:val="none" w:sz="0" w:space="0" w:color="auto"/>
        <w:left w:val="none" w:sz="0" w:space="0" w:color="auto"/>
        <w:bottom w:val="none" w:sz="0" w:space="0" w:color="auto"/>
        <w:right w:val="none" w:sz="0" w:space="0" w:color="auto"/>
      </w:divBdr>
    </w:div>
    <w:div w:id="1330252719">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412118772">
      <w:bodyDiv w:val="1"/>
      <w:marLeft w:val="0"/>
      <w:marRight w:val="0"/>
      <w:marTop w:val="0"/>
      <w:marBottom w:val="0"/>
      <w:divBdr>
        <w:top w:val="none" w:sz="0" w:space="0" w:color="auto"/>
        <w:left w:val="none" w:sz="0" w:space="0" w:color="auto"/>
        <w:bottom w:val="none" w:sz="0" w:space="0" w:color="auto"/>
        <w:right w:val="none" w:sz="0" w:space="0" w:color="auto"/>
      </w:divBdr>
    </w:div>
    <w:div w:id="1480420540">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734431199">
      <w:bodyDiv w:val="1"/>
      <w:marLeft w:val="0"/>
      <w:marRight w:val="0"/>
      <w:marTop w:val="0"/>
      <w:marBottom w:val="0"/>
      <w:divBdr>
        <w:top w:val="none" w:sz="0" w:space="0" w:color="auto"/>
        <w:left w:val="none" w:sz="0" w:space="0" w:color="auto"/>
        <w:bottom w:val="none" w:sz="0" w:space="0" w:color="auto"/>
        <w:right w:val="none" w:sz="0" w:space="0" w:color="auto"/>
      </w:divBdr>
    </w:div>
    <w:div w:id="1740791012">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1803186083">
      <w:bodyDiv w:val="1"/>
      <w:marLeft w:val="0"/>
      <w:marRight w:val="0"/>
      <w:marTop w:val="0"/>
      <w:marBottom w:val="0"/>
      <w:divBdr>
        <w:top w:val="none" w:sz="0" w:space="0" w:color="auto"/>
        <w:left w:val="none" w:sz="0" w:space="0" w:color="auto"/>
        <w:bottom w:val="none" w:sz="0" w:space="0" w:color="auto"/>
        <w:right w:val="none" w:sz="0" w:space="0" w:color="auto"/>
      </w:divBdr>
    </w:div>
    <w:div w:id="1827554692">
      <w:bodyDiv w:val="1"/>
      <w:marLeft w:val="0"/>
      <w:marRight w:val="0"/>
      <w:marTop w:val="0"/>
      <w:marBottom w:val="0"/>
      <w:divBdr>
        <w:top w:val="none" w:sz="0" w:space="0" w:color="auto"/>
        <w:left w:val="none" w:sz="0" w:space="0" w:color="auto"/>
        <w:bottom w:val="none" w:sz="0" w:space="0" w:color="auto"/>
        <w:right w:val="none" w:sz="0" w:space="0" w:color="auto"/>
      </w:divBdr>
    </w:div>
    <w:div w:id="1878161699">
      <w:bodyDiv w:val="1"/>
      <w:marLeft w:val="0"/>
      <w:marRight w:val="0"/>
      <w:marTop w:val="0"/>
      <w:marBottom w:val="0"/>
      <w:divBdr>
        <w:top w:val="none" w:sz="0" w:space="0" w:color="auto"/>
        <w:left w:val="none" w:sz="0" w:space="0" w:color="auto"/>
        <w:bottom w:val="none" w:sz="0" w:space="0" w:color="auto"/>
        <w:right w:val="none" w:sz="0" w:space="0" w:color="auto"/>
      </w:divBdr>
    </w:div>
    <w:div w:id="1921019342">
      <w:bodyDiv w:val="1"/>
      <w:marLeft w:val="0"/>
      <w:marRight w:val="0"/>
      <w:marTop w:val="0"/>
      <w:marBottom w:val="0"/>
      <w:divBdr>
        <w:top w:val="none" w:sz="0" w:space="0" w:color="auto"/>
        <w:left w:val="none" w:sz="0" w:space="0" w:color="auto"/>
        <w:bottom w:val="none" w:sz="0" w:space="0" w:color="auto"/>
        <w:right w:val="none" w:sz="0" w:space="0" w:color="auto"/>
      </w:divBdr>
    </w:div>
    <w:div w:id="1925989175">
      <w:bodyDiv w:val="1"/>
      <w:marLeft w:val="0"/>
      <w:marRight w:val="0"/>
      <w:marTop w:val="0"/>
      <w:marBottom w:val="0"/>
      <w:divBdr>
        <w:top w:val="none" w:sz="0" w:space="0" w:color="auto"/>
        <w:left w:val="none" w:sz="0" w:space="0" w:color="auto"/>
        <w:bottom w:val="none" w:sz="0" w:space="0" w:color="auto"/>
        <w:right w:val="none" w:sz="0" w:space="0" w:color="auto"/>
      </w:divBdr>
    </w:div>
    <w:div w:id="2027829376">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F70AC-2618-4520-8C99-B912C939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1539</Words>
  <Characters>11922</Characters>
  <Application>Microsoft Office Word</Application>
  <DocSecurity>0</DocSecurity>
  <Lines>99</Lines>
  <Paragraphs>26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13435</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Кудашева Ольга Сергеевна</cp:lastModifiedBy>
  <cp:revision>9</cp:revision>
  <cp:lastPrinted>2021-07-20T12:27:00Z</cp:lastPrinted>
  <dcterms:created xsi:type="dcterms:W3CDTF">2023-06-01T11:56:00Z</dcterms:created>
  <dcterms:modified xsi:type="dcterms:W3CDTF">2023-12-08T12:34:00Z</dcterms:modified>
</cp:coreProperties>
</file>